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E5" w:rsidRPr="00136D21" w:rsidRDefault="00434CE5" w:rsidP="006A039D">
      <w:pPr>
        <w:overflowPunct w:val="0"/>
        <w:jc w:val="center"/>
        <w:rPr>
          <w:rFonts w:ascii="Times New Roman" w:eastAsia="標楷體" w:hAnsi="標楷體"/>
          <w:b/>
          <w:bCs/>
          <w:sz w:val="40"/>
          <w:szCs w:val="40"/>
        </w:rPr>
      </w:pPr>
    </w:p>
    <w:p w:rsidR="00302056" w:rsidRPr="00136D21" w:rsidRDefault="00434CE5" w:rsidP="006A039D">
      <w:pPr>
        <w:overflowPunct w:val="0"/>
        <w:jc w:val="center"/>
        <w:rPr>
          <w:rFonts w:ascii="Times New Roman" w:eastAsia="標楷體" w:hAnsi="Times New Roman"/>
          <w:sz w:val="40"/>
        </w:rPr>
      </w:pPr>
      <w:r w:rsidRPr="00136D21">
        <w:rPr>
          <w:rFonts w:ascii="Times New Roman" w:eastAsia="標楷體" w:hAnsi="標楷體" w:hint="eastAsia"/>
          <w:b/>
          <w:bCs/>
          <w:sz w:val="40"/>
          <w:szCs w:val="40"/>
        </w:rPr>
        <w:t>「對自中國大陸產製進口不</w:t>
      </w:r>
      <w:proofErr w:type="gramStart"/>
      <w:r w:rsidRPr="00136D21">
        <w:rPr>
          <w:rFonts w:ascii="Times New Roman" w:eastAsia="標楷體" w:hAnsi="標楷體" w:hint="eastAsia"/>
          <w:b/>
          <w:bCs/>
          <w:sz w:val="40"/>
          <w:szCs w:val="40"/>
        </w:rPr>
        <w:t>銹鋼冷</w:t>
      </w:r>
      <w:proofErr w:type="gramEnd"/>
      <w:r w:rsidRPr="00136D21">
        <w:rPr>
          <w:rFonts w:ascii="Times New Roman" w:eastAsia="標楷體" w:hAnsi="標楷體" w:hint="eastAsia"/>
          <w:b/>
          <w:bCs/>
          <w:sz w:val="40"/>
          <w:szCs w:val="40"/>
        </w:rPr>
        <w:t>軋鋼品課徵平衡稅案」產業損害最後調查</w:t>
      </w:r>
      <w:r w:rsidR="00355CC3" w:rsidRPr="00136D21">
        <w:rPr>
          <w:rFonts w:ascii="Times New Roman" w:eastAsia="標楷體" w:hAnsi="標楷體"/>
          <w:b/>
          <w:bCs/>
          <w:sz w:val="40"/>
          <w:szCs w:val="40"/>
        </w:rPr>
        <w:t>聽證</w:t>
      </w:r>
    </w:p>
    <w:p w:rsidR="00302056" w:rsidRPr="00136D21" w:rsidRDefault="00302056" w:rsidP="006A039D">
      <w:pPr>
        <w:overflowPunct w:val="0"/>
        <w:jc w:val="center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tabs>
          <w:tab w:val="left" w:pos="4253"/>
        </w:tabs>
        <w:overflowPunct w:val="0"/>
        <w:jc w:val="center"/>
        <w:rPr>
          <w:rFonts w:ascii="Times New Roman" w:eastAsia="標楷體" w:hAnsi="Times New Roman"/>
          <w:b/>
          <w:bCs/>
          <w:sz w:val="72"/>
          <w:szCs w:val="24"/>
        </w:rPr>
      </w:pPr>
      <w:r w:rsidRPr="00136D21">
        <w:rPr>
          <w:rFonts w:ascii="Times New Roman" w:eastAsia="標楷體" w:hAnsi="標楷體"/>
          <w:b/>
          <w:bCs/>
          <w:sz w:val="72"/>
          <w:szCs w:val="24"/>
        </w:rPr>
        <w:t>程序會議紀錄</w:t>
      </w: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072992" w:rsidRPr="00136D21" w:rsidRDefault="00072992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072992" w:rsidRPr="00136D21" w:rsidRDefault="00072992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072992" w:rsidRPr="00136D21" w:rsidRDefault="00072992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072992" w:rsidRPr="00136D21" w:rsidRDefault="00072992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BC36B0" w:rsidRPr="00136D21" w:rsidRDefault="001E576A" w:rsidP="006A039D">
      <w:pPr>
        <w:pStyle w:val="2"/>
        <w:overflowPunct w:val="0"/>
        <w:spacing w:before="120" w:line="360" w:lineRule="atLeast"/>
        <w:ind w:leftChars="1418" w:left="4412" w:hangingChars="360" w:hanging="1009"/>
        <w:rPr>
          <w:b/>
          <w:szCs w:val="28"/>
        </w:rPr>
      </w:pPr>
      <w:r w:rsidRPr="00136D21">
        <w:rPr>
          <w:rFonts w:hAnsi="標楷體" w:hint="eastAsia"/>
          <w:b/>
          <w:szCs w:val="28"/>
        </w:rPr>
        <w:t>時間：</w:t>
      </w:r>
      <w:r w:rsidR="00D40546" w:rsidRPr="00136D21">
        <w:rPr>
          <w:b/>
          <w:szCs w:val="28"/>
        </w:rPr>
        <w:t>10</w:t>
      </w:r>
      <w:r w:rsidR="00D40546" w:rsidRPr="00136D21">
        <w:rPr>
          <w:rFonts w:hint="eastAsia"/>
          <w:b/>
          <w:szCs w:val="28"/>
        </w:rPr>
        <w:t>8</w:t>
      </w:r>
      <w:r w:rsidRPr="00136D21">
        <w:rPr>
          <w:rFonts w:hAnsi="標楷體" w:hint="eastAsia"/>
          <w:b/>
          <w:szCs w:val="28"/>
        </w:rPr>
        <w:t>年</w:t>
      </w:r>
      <w:r w:rsidR="00434CE5" w:rsidRPr="00136D21">
        <w:rPr>
          <w:rFonts w:hint="eastAsia"/>
          <w:b/>
          <w:szCs w:val="28"/>
        </w:rPr>
        <w:t>8</w:t>
      </w:r>
      <w:r w:rsidRPr="00136D21">
        <w:rPr>
          <w:rFonts w:hAnsi="標楷體" w:hint="eastAsia"/>
          <w:b/>
          <w:szCs w:val="28"/>
        </w:rPr>
        <w:t>月</w:t>
      </w:r>
      <w:r w:rsidR="00434CE5" w:rsidRPr="00136D21">
        <w:rPr>
          <w:rFonts w:hint="eastAsia"/>
          <w:b/>
          <w:szCs w:val="28"/>
        </w:rPr>
        <w:t>13</w:t>
      </w:r>
      <w:r w:rsidRPr="00136D21">
        <w:rPr>
          <w:rFonts w:hAnsi="標楷體" w:hint="eastAsia"/>
          <w:b/>
          <w:szCs w:val="28"/>
        </w:rPr>
        <w:t>日下午</w:t>
      </w:r>
      <w:r w:rsidR="00BC36B0" w:rsidRPr="00136D21">
        <w:rPr>
          <w:rFonts w:hint="eastAsia"/>
          <w:b/>
          <w:szCs w:val="28"/>
        </w:rPr>
        <w:t>1</w:t>
      </w:r>
      <w:r w:rsidRPr="00136D21">
        <w:rPr>
          <w:rFonts w:hAnsi="標楷體" w:hint="eastAsia"/>
          <w:b/>
          <w:szCs w:val="28"/>
        </w:rPr>
        <w:t>時</w:t>
      </w:r>
      <w:r w:rsidR="00BC36B0" w:rsidRPr="00136D21">
        <w:rPr>
          <w:rFonts w:hint="eastAsia"/>
          <w:b/>
          <w:szCs w:val="28"/>
        </w:rPr>
        <w:t>40</w:t>
      </w:r>
      <w:r w:rsidR="00BC36B0" w:rsidRPr="00136D21">
        <w:rPr>
          <w:rFonts w:hAnsi="標楷體" w:hint="eastAsia"/>
          <w:b/>
          <w:szCs w:val="28"/>
        </w:rPr>
        <w:t>分</w:t>
      </w:r>
    </w:p>
    <w:p w:rsidR="00302056" w:rsidRPr="00136D21" w:rsidRDefault="001E576A" w:rsidP="006A039D">
      <w:pPr>
        <w:overflowPunct w:val="0"/>
        <w:spacing w:line="360" w:lineRule="atLeast"/>
        <w:ind w:leftChars="1417" w:left="4250" w:hangingChars="303" w:hanging="84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36D21">
        <w:rPr>
          <w:rFonts w:ascii="Times New Roman" w:eastAsia="標楷體" w:hAnsi="標楷體" w:hint="eastAsia"/>
          <w:b/>
          <w:sz w:val="28"/>
          <w:szCs w:val="28"/>
        </w:rPr>
        <w:t>地點：</w:t>
      </w:r>
      <w:r w:rsidRPr="00136D21">
        <w:rPr>
          <w:rFonts w:ascii="Times New Roman" w:eastAsia="標楷體" w:hAnsi="標楷體" w:hint="eastAsia"/>
          <w:b/>
          <w:sz w:val="28"/>
          <w:szCs w:val="28"/>
          <w:lang w:val="zh-TW"/>
        </w:rPr>
        <w:t>經濟部標準檢驗局報驗發證大樓</w:t>
      </w:r>
      <w:r w:rsidRPr="00136D21">
        <w:rPr>
          <w:rFonts w:ascii="Times New Roman" w:eastAsia="標楷體" w:hAnsi="Times New Roman"/>
          <w:b/>
          <w:sz w:val="28"/>
          <w:szCs w:val="28"/>
          <w:lang w:val="zh-TW"/>
        </w:rPr>
        <w:t>2</w:t>
      </w:r>
      <w:r w:rsidRPr="00136D21">
        <w:rPr>
          <w:rFonts w:ascii="Times New Roman" w:eastAsia="標楷體" w:hAnsi="標楷體" w:hint="eastAsia"/>
          <w:b/>
          <w:sz w:val="28"/>
          <w:szCs w:val="28"/>
          <w:lang w:val="zh-TW"/>
        </w:rPr>
        <w:t>樓</w:t>
      </w:r>
      <w:r w:rsidRPr="00136D21">
        <w:rPr>
          <w:rFonts w:ascii="Times New Roman" w:eastAsia="標楷體" w:hAnsi="Times New Roman"/>
          <w:b/>
          <w:sz w:val="28"/>
          <w:szCs w:val="28"/>
          <w:lang w:val="zh-TW"/>
        </w:rPr>
        <w:br/>
      </w:r>
      <w:r w:rsidRPr="00136D21">
        <w:rPr>
          <w:rFonts w:ascii="Times New Roman" w:eastAsia="標楷體" w:hAnsi="標楷體" w:hint="eastAsia"/>
          <w:b/>
          <w:sz w:val="28"/>
          <w:szCs w:val="28"/>
        </w:rPr>
        <w:t>臺北市濟南路</w:t>
      </w:r>
      <w:r w:rsidRPr="00136D21">
        <w:rPr>
          <w:rFonts w:ascii="Times New Roman" w:eastAsia="標楷體" w:hAnsi="Times New Roman"/>
          <w:b/>
          <w:sz w:val="28"/>
          <w:szCs w:val="28"/>
        </w:rPr>
        <w:t>1</w:t>
      </w:r>
      <w:r w:rsidRPr="00136D21">
        <w:rPr>
          <w:rFonts w:ascii="Times New Roman" w:eastAsia="標楷體" w:hAnsi="標楷體" w:hint="eastAsia"/>
          <w:b/>
          <w:sz w:val="28"/>
          <w:szCs w:val="28"/>
        </w:rPr>
        <w:t>段</w:t>
      </w:r>
      <w:r w:rsidRPr="00136D21">
        <w:rPr>
          <w:rFonts w:ascii="Times New Roman" w:eastAsia="標楷體" w:hAnsi="Times New Roman"/>
          <w:b/>
          <w:sz w:val="28"/>
          <w:szCs w:val="28"/>
        </w:rPr>
        <w:t>4</w:t>
      </w:r>
      <w:r w:rsidRPr="00136D21">
        <w:rPr>
          <w:rFonts w:ascii="Times New Roman" w:eastAsia="標楷體" w:hAnsi="標楷體" w:hint="eastAsia"/>
          <w:b/>
          <w:sz w:val="28"/>
          <w:szCs w:val="28"/>
        </w:rPr>
        <w:t>號</w:t>
      </w:r>
    </w:p>
    <w:p w:rsidR="007D12BD" w:rsidRPr="00136D21" w:rsidRDefault="00302056" w:rsidP="006A039D">
      <w:pPr>
        <w:overflowPunct w:val="0"/>
        <w:snapToGrid w:val="0"/>
        <w:jc w:val="center"/>
        <w:rPr>
          <w:rFonts w:ascii="Times New Roman" w:eastAsia="標楷體" w:hAnsi="標楷體"/>
          <w:b/>
          <w:bCs/>
          <w:sz w:val="32"/>
          <w:szCs w:val="32"/>
        </w:rPr>
      </w:pPr>
      <w:r w:rsidRPr="00136D21">
        <w:rPr>
          <w:rFonts w:ascii="Times New Roman" w:eastAsia="標楷體" w:hAnsi="Times New Roman"/>
          <w:b/>
          <w:sz w:val="36"/>
          <w:szCs w:val="36"/>
        </w:rPr>
        <w:br w:type="page"/>
      </w:r>
      <w:r w:rsidR="00B73704" w:rsidRPr="00136D21">
        <w:rPr>
          <w:rFonts w:ascii="Times New Roman" w:eastAsia="標楷體" w:hAnsi="標楷體" w:hint="eastAsia"/>
          <w:b/>
          <w:bCs/>
          <w:sz w:val="32"/>
          <w:szCs w:val="32"/>
        </w:rPr>
        <w:lastRenderedPageBreak/>
        <w:t>「對自中國大陸產製進口不</w:t>
      </w:r>
      <w:proofErr w:type="gramStart"/>
      <w:r w:rsidR="00B73704" w:rsidRPr="00136D21">
        <w:rPr>
          <w:rFonts w:ascii="Times New Roman" w:eastAsia="標楷體" w:hAnsi="標楷體" w:hint="eastAsia"/>
          <w:b/>
          <w:bCs/>
          <w:sz w:val="32"/>
          <w:szCs w:val="32"/>
        </w:rPr>
        <w:t>銹鋼冷</w:t>
      </w:r>
      <w:proofErr w:type="gramEnd"/>
      <w:r w:rsidR="00B73704" w:rsidRPr="00136D21">
        <w:rPr>
          <w:rFonts w:ascii="Times New Roman" w:eastAsia="標楷體" w:hAnsi="標楷體" w:hint="eastAsia"/>
          <w:b/>
          <w:bCs/>
          <w:sz w:val="32"/>
          <w:szCs w:val="32"/>
        </w:rPr>
        <w:t>軋鋼品課徵平衡稅案」</w:t>
      </w:r>
    </w:p>
    <w:p w:rsidR="00302056" w:rsidRPr="00136D21" w:rsidRDefault="00B73704" w:rsidP="006A039D">
      <w:pPr>
        <w:overflowPunct w:val="0"/>
        <w:snapToGrid w:val="0"/>
        <w:jc w:val="center"/>
        <w:rPr>
          <w:rFonts w:ascii="Times New Roman" w:eastAsia="標楷體" w:hAnsi="Times New Roman"/>
          <w:b/>
          <w:sz w:val="32"/>
          <w:szCs w:val="32"/>
          <w:lang w:val="zh-TW"/>
        </w:rPr>
      </w:pPr>
      <w:r w:rsidRPr="00136D21">
        <w:rPr>
          <w:rFonts w:ascii="Times New Roman" w:eastAsia="標楷體" w:hAnsi="標楷體" w:hint="eastAsia"/>
          <w:b/>
          <w:bCs/>
          <w:sz w:val="32"/>
          <w:szCs w:val="32"/>
        </w:rPr>
        <w:t>產業損害最後調查聽證</w:t>
      </w:r>
      <w:r w:rsidR="003A45CB" w:rsidRPr="00136D21">
        <w:rPr>
          <w:rFonts w:ascii="Times New Roman" w:eastAsia="標楷體" w:hAnsi="標楷體"/>
          <w:b/>
          <w:sz w:val="32"/>
          <w:szCs w:val="32"/>
        </w:rPr>
        <w:t>程序</w:t>
      </w:r>
      <w:r w:rsidR="00302056" w:rsidRPr="00136D21">
        <w:rPr>
          <w:rFonts w:ascii="Times New Roman" w:eastAsia="標楷體" w:hAnsi="標楷體"/>
          <w:b/>
          <w:sz w:val="32"/>
          <w:szCs w:val="32"/>
        </w:rPr>
        <w:t>會議紀錄</w:t>
      </w:r>
    </w:p>
    <w:p w:rsidR="00296455" w:rsidRPr="00136D21" w:rsidRDefault="00296455" w:rsidP="006A039D">
      <w:pPr>
        <w:overflowPunct w:val="0"/>
        <w:spacing w:line="32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:rsidR="00302056" w:rsidRPr="00136D21" w:rsidRDefault="00302056" w:rsidP="006A039D">
      <w:pPr>
        <w:overflowPunct w:val="0"/>
        <w:snapToGrid w:val="0"/>
        <w:spacing w:line="40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136D21">
        <w:rPr>
          <w:rFonts w:ascii="Times New Roman" w:eastAsia="標楷體" w:hAnsi="標楷體"/>
          <w:bCs/>
          <w:sz w:val="28"/>
          <w:szCs w:val="28"/>
        </w:rPr>
        <w:t>主持人貿</w:t>
      </w:r>
      <w:r w:rsidR="00380D53" w:rsidRPr="00136D21">
        <w:rPr>
          <w:rFonts w:ascii="Times New Roman" w:eastAsia="標楷體" w:hAnsi="標楷體"/>
          <w:bCs/>
          <w:sz w:val="28"/>
          <w:szCs w:val="28"/>
        </w:rPr>
        <w:t>調</w:t>
      </w:r>
      <w:r w:rsidRPr="00136D21">
        <w:rPr>
          <w:rFonts w:ascii="Times New Roman" w:eastAsia="標楷體" w:hAnsi="標楷體"/>
          <w:bCs/>
          <w:sz w:val="28"/>
          <w:szCs w:val="28"/>
        </w:rPr>
        <w:t>會</w:t>
      </w:r>
      <w:proofErr w:type="gramEnd"/>
      <w:r w:rsidRPr="00136D21">
        <w:rPr>
          <w:rFonts w:ascii="Times New Roman" w:eastAsia="標楷體" w:hAnsi="標楷體"/>
          <w:sz w:val="28"/>
          <w:szCs w:val="28"/>
        </w:rPr>
        <w:t>劉必成組長：</w:t>
      </w:r>
    </w:p>
    <w:p w:rsidR="00302056" w:rsidRPr="00136D21" w:rsidRDefault="00BE14DC" w:rsidP="006A039D">
      <w:pPr>
        <w:overflowPunct w:val="0"/>
        <w:topLinePunct/>
        <w:snapToGrid w:val="0"/>
        <w:spacing w:line="400" w:lineRule="exact"/>
        <w:ind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此</w:t>
      </w:r>
      <w:r w:rsidRPr="00136D21">
        <w:rPr>
          <w:rFonts w:ascii="Times New Roman" w:eastAsia="標楷體" w:hAnsi="標楷體" w:hint="eastAsia"/>
          <w:sz w:val="28"/>
          <w:szCs w:val="28"/>
        </w:rPr>
        <w:t>次係</w:t>
      </w:r>
      <w:r w:rsidR="00B73704" w:rsidRPr="00136D21">
        <w:rPr>
          <w:rFonts w:ascii="Times New Roman" w:eastAsia="標楷體" w:hAnsi="標楷體" w:hint="eastAsia"/>
          <w:sz w:val="28"/>
          <w:szCs w:val="28"/>
        </w:rPr>
        <w:t>「對自中國大陸產製進口不</w:t>
      </w:r>
      <w:proofErr w:type="gramStart"/>
      <w:r w:rsidR="00B73704" w:rsidRPr="00136D21">
        <w:rPr>
          <w:rFonts w:ascii="Times New Roman" w:eastAsia="標楷體" w:hAnsi="標楷體" w:hint="eastAsia"/>
          <w:sz w:val="28"/>
          <w:szCs w:val="28"/>
        </w:rPr>
        <w:t>銹鋼冷</w:t>
      </w:r>
      <w:proofErr w:type="gramEnd"/>
      <w:r w:rsidR="00B73704" w:rsidRPr="00136D21">
        <w:rPr>
          <w:rFonts w:ascii="Times New Roman" w:eastAsia="標楷體" w:hAnsi="標楷體" w:hint="eastAsia"/>
          <w:sz w:val="28"/>
          <w:szCs w:val="28"/>
        </w:rPr>
        <w:t>軋鋼品課徵平衡稅案」產業損害最後調查</w:t>
      </w:r>
      <w:r w:rsidRPr="00136D21">
        <w:rPr>
          <w:rFonts w:ascii="Times New Roman" w:eastAsia="標楷體" w:hAnsi="標楷體" w:hint="eastAsia"/>
          <w:sz w:val="28"/>
          <w:szCs w:val="28"/>
        </w:rPr>
        <w:t>所進行之聽證。現</w:t>
      </w:r>
      <w:r w:rsidR="00B73704" w:rsidRPr="00136D21">
        <w:rPr>
          <w:rFonts w:ascii="Times New Roman" w:eastAsia="標楷體" w:hAnsi="標楷體" w:hint="eastAsia"/>
          <w:sz w:val="28"/>
          <w:szCs w:val="28"/>
        </w:rPr>
        <w:t>在</w:t>
      </w:r>
      <w:r w:rsidRPr="00136D21">
        <w:rPr>
          <w:rFonts w:ascii="Times New Roman" w:eastAsia="標楷體" w:hAnsi="標楷體" w:hint="eastAsia"/>
          <w:sz w:val="28"/>
          <w:szCs w:val="28"/>
        </w:rPr>
        <w:t>進行聽證前之</w:t>
      </w:r>
      <w:r w:rsidRPr="00136D21">
        <w:rPr>
          <w:rFonts w:ascii="Times New Roman" w:eastAsia="標楷體" w:hAnsi="標楷體"/>
          <w:sz w:val="28"/>
          <w:szCs w:val="28"/>
        </w:rPr>
        <w:t>程序會議</w:t>
      </w:r>
      <w:r w:rsidRPr="00136D21">
        <w:rPr>
          <w:rFonts w:ascii="Times New Roman" w:eastAsia="標楷體" w:hAnsi="標楷體" w:hint="eastAsia"/>
          <w:sz w:val="28"/>
          <w:szCs w:val="28"/>
        </w:rPr>
        <w:t>，</w:t>
      </w:r>
      <w:r w:rsidR="00302056" w:rsidRPr="00136D21">
        <w:rPr>
          <w:rFonts w:ascii="Times New Roman" w:eastAsia="標楷體" w:hAnsi="標楷體"/>
          <w:sz w:val="28"/>
          <w:szCs w:val="28"/>
        </w:rPr>
        <w:t>舉行程序會</w:t>
      </w:r>
      <w:r w:rsidR="00847C81" w:rsidRPr="00136D21">
        <w:rPr>
          <w:rFonts w:ascii="Times New Roman" w:eastAsia="標楷體" w:hAnsi="標楷體"/>
          <w:sz w:val="28"/>
          <w:szCs w:val="28"/>
        </w:rPr>
        <w:t>議</w:t>
      </w:r>
      <w:r w:rsidR="00302056" w:rsidRPr="00136D21">
        <w:rPr>
          <w:rFonts w:ascii="Times New Roman" w:eastAsia="標楷體" w:hAnsi="標楷體"/>
          <w:sz w:val="28"/>
          <w:szCs w:val="28"/>
        </w:rPr>
        <w:t>的法令依據是「平衡稅及反傾銷稅課徵實施辦法」第</w:t>
      </w:r>
      <w:r w:rsidR="00302056" w:rsidRPr="00136D21">
        <w:rPr>
          <w:rFonts w:ascii="Times New Roman" w:eastAsia="標楷體" w:hAnsi="Times New Roman"/>
          <w:sz w:val="28"/>
          <w:szCs w:val="28"/>
        </w:rPr>
        <w:t>22</w:t>
      </w:r>
      <w:r w:rsidR="00302056" w:rsidRPr="00136D21">
        <w:rPr>
          <w:rFonts w:ascii="Times New Roman" w:eastAsia="標楷體" w:hAnsi="標楷體"/>
          <w:sz w:val="28"/>
          <w:szCs w:val="28"/>
        </w:rPr>
        <w:t>條及「貨品進口救濟案件處理辦法」第</w:t>
      </w:r>
      <w:r w:rsidR="00302056" w:rsidRPr="00136D21">
        <w:rPr>
          <w:rFonts w:ascii="Times New Roman" w:eastAsia="標楷體" w:hAnsi="Times New Roman"/>
          <w:sz w:val="28"/>
          <w:szCs w:val="28"/>
        </w:rPr>
        <w:t>15</w:t>
      </w:r>
      <w:r w:rsidR="00302056" w:rsidRPr="00136D21">
        <w:rPr>
          <w:rFonts w:ascii="Times New Roman" w:eastAsia="標楷體" w:hAnsi="標楷體"/>
          <w:sz w:val="28"/>
          <w:szCs w:val="28"/>
        </w:rPr>
        <w:t>條之規定，本會於正式舉行聽證之前得先召開程序會議，決定發言順序、發言時間及其他相關事項。</w:t>
      </w:r>
    </w:p>
    <w:p w:rsidR="00302056" w:rsidRPr="00136D21" w:rsidRDefault="00302056" w:rsidP="006A039D">
      <w:pPr>
        <w:overflowPunct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有關提出文書及證據部分，聽證發言者如備有書面意見及補充資料而未於事先向本會提出者，請即刻簽名或蓋章後</w:t>
      </w:r>
      <w:r w:rsidR="00C46702" w:rsidRPr="00136D21">
        <w:rPr>
          <w:rFonts w:ascii="Times New Roman" w:eastAsia="標楷體" w:hAnsi="標楷體" w:hint="eastAsia"/>
          <w:sz w:val="28"/>
          <w:szCs w:val="28"/>
        </w:rPr>
        <w:t>交給本會工作人員</w:t>
      </w:r>
      <w:r w:rsidRPr="00136D21">
        <w:rPr>
          <w:rFonts w:ascii="Times New Roman" w:eastAsia="標楷體" w:hAnsi="標楷體"/>
          <w:sz w:val="28"/>
          <w:szCs w:val="28"/>
        </w:rPr>
        <w:t>。</w:t>
      </w:r>
    </w:p>
    <w:p w:rsidR="00302056" w:rsidRPr="00136D21" w:rsidRDefault="00302056" w:rsidP="006A039D">
      <w:pPr>
        <w:overflowPunct w:val="0"/>
        <w:snapToGrid w:val="0"/>
        <w:spacing w:line="4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有關議定發言順序及時間分配部分：</w:t>
      </w:r>
    </w:p>
    <w:p w:rsidR="00302056" w:rsidRPr="00136D21" w:rsidRDefault="00302056" w:rsidP="006A039D">
      <w:pPr>
        <w:overflowPunct w:val="0"/>
        <w:snapToGrid w:val="0"/>
        <w:spacing w:line="400" w:lineRule="exact"/>
        <w:ind w:leftChars="100" w:left="240"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一、時間之分配</w:t>
      </w:r>
    </w:p>
    <w:p w:rsidR="00302056" w:rsidRPr="00136D21" w:rsidRDefault="00302056" w:rsidP="006A039D">
      <w:pPr>
        <w:overflowPunct w:val="0"/>
        <w:snapToGrid w:val="0"/>
        <w:spacing w:line="400" w:lineRule="exact"/>
        <w:ind w:leftChars="458" w:left="1099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發言時間的長短，係根據案情</w:t>
      </w:r>
      <w:proofErr w:type="gramStart"/>
      <w:r w:rsidRPr="00136D21">
        <w:rPr>
          <w:rFonts w:ascii="Times New Roman" w:eastAsia="標楷體" w:hAnsi="標楷體"/>
          <w:sz w:val="28"/>
          <w:szCs w:val="28"/>
        </w:rPr>
        <w:t>繁簡及發言</w:t>
      </w:r>
      <w:proofErr w:type="gramEnd"/>
      <w:r w:rsidRPr="00136D21">
        <w:rPr>
          <w:rFonts w:ascii="Times New Roman" w:eastAsia="標楷體" w:hAnsi="標楷體"/>
          <w:sz w:val="28"/>
          <w:szCs w:val="28"/>
        </w:rPr>
        <w:t>人數的多寡，由主持人加以衡酌分配。</w:t>
      </w:r>
    </w:p>
    <w:p w:rsidR="00302056" w:rsidRPr="00136D21" w:rsidRDefault="00302056" w:rsidP="006A039D">
      <w:pPr>
        <w:overflowPunct w:val="0"/>
        <w:snapToGrid w:val="0"/>
        <w:spacing w:line="400" w:lineRule="exact"/>
        <w:ind w:leftChars="100" w:left="240" w:firstLineChars="100" w:firstLine="280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二、事先登記發言者之發言順序</w:t>
      </w:r>
    </w:p>
    <w:p w:rsidR="003F3B06" w:rsidRPr="00136D21" w:rsidRDefault="00302056" w:rsidP="006A039D">
      <w:pPr>
        <w:overflowPunct w:val="0"/>
        <w:snapToGrid w:val="0"/>
        <w:spacing w:line="400" w:lineRule="exact"/>
        <w:ind w:leftChars="458" w:left="1099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本會將事先登記發言者分為支持本案及反對本案等</w:t>
      </w:r>
      <w:r w:rsidRPr="00136D21">
        <w:rPr>
          <w:rFonts w:ascii="Times New Roman" w:eastAsia="標楷體" w:hAnsi="Times New Roman"/>
          <w:sz w:val="28"/>
          <w:szCs w:val="28"/>
        </w:rPr>
        <w:t>2</w:t>
      </w:r>
      <w:r w:rsidRPr="00136D21">
        <w:rPr>
          <w:rFonts w:ascii="Times New Roman" w:eastAsia="標楷體" w:hAnsi="標楷體"/>
          <w:sz w:val="28"/>
          <w:szCs w:val="28"/>
        </w:rPr>
        <w:t>個團體，每</w:t>
      </w:r>
      <w:proofErr w:type="gramStart"/>
      <w:r w:rsidRPr="00136D21">
        <w:rPr>
          <w:rFonts w:ascii="Times New Roman" w:eastAsia="標楷體" w:hAnsi="標楷體"/>
          <w:sz w:val="28"/>
          <w:szCs w:val="28"/>
        </w:rPr>
        <w:t>個</w:t>
      </w:r>
      <w:proofErr w:type="gramEnd"/>
      <w:r w:rsidRPr="00136D21">
        <w:rPr>
          <w:rFonts w:ascii="Times New Roman" w:eastAsia="標楷體" w:hAnsi="標楷體"/>
          <w:sz w:val="28"/>
          <w:szCs w:val="28"/>
        </w:rPr>
        <w:t>團體再依照</w:t>
      </w:r>
      <w:r w:rsidR="00141BA1" w:rsidRPr="00136D21">
        <w:rPr>
          <w:rFonts w:ascii="Times New Roman" w:eastAsia="標楷體" w:hAnsi="標楷體" w:hint="eastAsia"/>
          <w:sz w:val="28"/>
          <w:szCs w:val="28"/>
        </w:rPr>
        <w:t>協調後</w:t>
      </w:r>
      <w:r w:rsidRPr="00136D21">
        <w:rPr>
          <w:rFonts w:ascii="Times New Roman" w:eastAsia="標楷體" w:hAnsi="標楷體"/>
          <w:sz w:val="28"/>
          <w:szCs w:val="28"/>
        </w:rPr>
        <w:t>登記之先後排定發言順序：</w:t>
      </w:r>
    </w:p>
    <w:p w:rsidR="00792011" w:rsidRPr="00136D21" w:rsidRDefault="00792011" w:rsidP="006A039D">
      <w:pPr>
        <w:overflowPunct w:val="0"/>
        <w:snapToGrid w:val="0"/>
        <w:spacing w:line="400" w:lineRule="exact"/>
        <w:ind w:leftChars="458" w:left="1099"/>
        <w:jc w:val="both"/>
        <w:rPr>
          <w:rFonts w:ascii="Times New Roman" w:eastAsia="標楷體" w:hAnsi="Times New Roman"/>
          <w:sz w:val="28"/>
          <w:szCs w:val="28"/>
        </w:rPr>
      </w:pPr>
    </w:p>
    <w:p w:rsidR="0039268A" w:rsidRPr="00136D21" w:rsidRDefault="0039268A" w:rsidP="006A039D">
      <w:pPr>
        <w:overflowPunct w:val="0"/>
        <w:snapToGrid w:val="0"/>
        <w:spacing w:before="120" w:line="400" w:lineRule="exact"/>
        <w:ind w:leftChars="400" w:left="960" w:firstLineChars="62" w:firstLine="174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支持本案者</w:t>
      </w:r>
    </w:p>
    <w:tbl>
      <w:tblPr>
        <w:tblW w:w="7709" w:type="dxa"/>
        <w:tblInd w:w="10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3"/>
        <w:gridCol w:w="3738"/>
        <w:gridCol w:w="2268"/>
      </w:tblGrid>
      <w:tr w:rsidR="0039268A" w:rsidRPr="00136D21" w:rsidTr="00FA6DAC">
        <w:trPr>
          <w:trHeight w:val="55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68A" w:rsidRPr="00136D21" w:rsidRDefault="0039268A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/>
                <w:sz w:val="28"/>
                <w:szCs w:val="28"/>
              </w:rPr>
              <w:t>發言人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68A" w:rsidRPr="00136D21" w:rsidRDefault="0039268A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/>
                <w:sz w:val="28"/>
                <w:szCs w:val="28"/>
              </w:rPr>
              <w:t>所屬單位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68A" w:rsidRPr="00136D21" w:rsidRDefault="0039268A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/>
                <w:sz w:val="28"/>
                <w:szCs w:val="28"/>
              </w:rPr>
              <w:t>職稱</w:t>
            </w:r>
          </w:p>
        </w:tc>
      </w:tr>
      <w:tr w:rsidR="00B73704" w:rsidRPr="00136D21" w:rsidTr="00FA6DAC">
        <w:trPr>
          <w:trHeight w:val="7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蘇裕</w:t>
            </w:r>
            <w:proofErr w:type="gramStart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崑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燁</w:t>
            </w:r>
            <w:proofErr w:type="gramEnd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聯鋼鐵股份有限公司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總經理</w:t>
            </w:r>
          </w:p>
        </w:tc>
      </w:tr>
      <w:tr w:rsidR="00B73704" w:rsidRPr="00136D21" w:rsidTr="00FA6DAC">
        <w:trPr>
          <w:trHeight w:val="7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戴智文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燁</w:t>
            </w:r>
            <w:proofErr w:type="gramEnd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聯鋼鐵股份有限公司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助理副總經理</w:t>
            </w:r>
          </w:p>
        </w:tc>
      </w:tr>
      <w:tr w:rsidR="00B73704" w:rsidRPr="00136D21" w:rsidTr="00FA6DAC">
        <w:trPr>
          <w:trHeight w:val="7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戴全一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燁</w:t>
            </w:r>
            <w:proofErr w:type="gramEnd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聯鋼鐵股份有限公司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助理副總經理</w:t>
            </w:r>
          </w:p>
        </w:tc>
      </w:tr>
      <w:tr w:rsidR="00B73704" w:rsidRPr="00136D21" w:rsidTr="00FA6DAC">
        <w:trPr>
          <w:trHeight w:val="7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杜雅建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燁</w:t>
            </w:r>
            <w:proofErr w:type="gramEnd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聯鋼鐵股份有限公司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助理副總經理</w:t>
            </w:r>
          </w:p>
        </w:tc>
      </w:tr>
      <w:tr w:rsidR="00B73704" w:rsidRPr="00136D21" w:rsidTr="00FA6DAC">
        <w:trPr>
          <w:trHeight w:val="7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楊程棟</w:t>
            </w:r>
            <w:proofErr w:type="gramEnd"/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燁</w:t>
            </w:r>
            <w:proofErr w:type="gramEnd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聯鋼鐵股份有限公司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協理</w:t>
            </w:r>
          </w:p>
        </w:tc>
      </w:tr>
      <w:tr w:rsidR="00B73704" w:rsidRPr="00136D21" w:rsidTr="00FA6DAC">
        <w:trPr>
          <w:trHeight w:val="7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黃弘欣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燁</w:t>
            </w:r>
            <w:proofErr w:type="gramEnd"/>
            <w:r w:rsidRPr="00136D21">
              <w:rPr>
                <w:rFonts w:ascii="標楷體" w:eastAsia="標楷體" w:hAnsi="標楷體" w:hint="eastAsia"/>
                <w:sz w:val="28"/>
                <w:szCs w:val="28"/>
              </w:rPr>
              <w:t>聯鋼鐵股份有限公司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36D2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課長</w:t>
            </w:r>
          </w:p>
        </w:tc>
      </w:tr>
      <w:tr w:rsidR="00B73704" w:rsidRPr="00136D21" w:rsidTr="00FA6DAC">
        <w:trPr>
          <w:trHeight w:val="789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t>潘永山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t>唐榮鐵工廠股份有限公司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t>業務副總</w:t>
            </w:r>
          </w:p>
        </w:tc>
      </w:tr>
      <w:tr w:rsidR="00B73704" w:rsidRPr="00136D21" w:rsidTr="00FA6DAC">
        <w:trPr>
          <w:trHeight w:val="68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lastRenderedPageBreak/>
              <w:t>薛仲</w:t>
            </w:r>
            <w:proofErr w:type="gramStart"/>
            <w:r w:rsidRPr="00136D21">
              <w:rPr>
                <w:rFonts w:eastAsia="標楷體" w:hAnsi="標楷體" w:hint="eastAsia"/>
                <w:sz w:val="28"/>
                <w:szCs w:val="28"/>
              </w:rPr>
              <w:t>祐</w:t>
            </w:r>
            <w:proofErr w:type="gramEnd"/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t>唐榮鐵工廠股份有限公司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t>助理副總</w:t>
            </w:r>
          </w:p>
        </w:tc>
      </w:tr>
      <w:tr w:rsidR="00B73704" w:rsidRPr="00136D21" w:rsidTr="00FA6DAC">
        <w:trPr>
          <w:trHeight w:val="492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t>戴育仁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t>唐榮鐵工廠股份有限公司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704" w:rsidRPr="00136D21" w:rsidRDefault="00B73704" w:rsidP="006A039D">
            <w:pPr>
              <w:overflowPunct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36D21">
              <w:rPr>
                <w:rFonts w:eastAsia="標楷體" w:hAnsi="標楷體" w:hint="eastAsia"/>
                <w:sz w:val="28"/>
                <w:szCs w:val="28"/>
              </w:rPr>
              <w:t>法務室代理主任</w:t>
            </w:r>
          </w:p>
        </w:tc>
      </w:tr>
    </w:tbl>
    <w:p w:rsidR="003F3B06" w:rsidRPr="00136D21" w:rsidRDefault="003F3B06" w:rsidP="006A039D">
      <w:pPr>
        <w:overflowPunct w:val="0"/>
        <w:snapToGrid w:val="0"/>
        <w:spacing w:before="120" w:line="400" w:lineRule="exact"/>
        <w:ind w:leftChars="400" w:left="960" w:firstLineChars="62" w:firstLine="174"/>
        <w:jc w:val="both"/>
        <w:rPr>
          <w:rFonts w:ascii="Times New Roman" w:eastAsia="標楷體" w:hAnsi="Times New Roman"/>
          <w:sz w:val="28"/>
          <w:szCs w:val="28"/>
        </w:rPr>
      </w:pPr>
    </w:p>
    <w:p w:rsidR="0039268A" w:rsidRPr="00136D21" w:rsidRDefault="0039268A" w:rsidP="006A039D">
      <w:pPr>
        <w:overflowPunct w:val="0"/>
        <w:snapToGrid w:val="0"/>
        <w:spacing w:before="120" w:line="400" w:lineRule="exact"/>
        <w:ind w:firstLineChars="350" w:firstLine="980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反對本案者</w:t>
      </w:r>
    </w:p>
    <w:tbl>
      <w:tblPr>
        <w:tblpPr w:leftFromText="180" w:rightFromText="180" w:vertAnchor="text" w:tblpX="1095" w:tblpY="1"/>
        <w:tblOverlap w:val="never"/>
        <w:tblW w:w="78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3"/>
        <w:gridCol w:w="3699"/>
        <w:gridCol w:w="2410"/>
      </w:tblGrid>
      <w:tr w:rsidR="0039268A" w:rsidRPr="00136D21" w:rsidTr="00B73704">
        <w:trPr>
          <w:trHeight w:val="59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68A" w:rsidRPr="00136D21" w:rsidRDefault="0039268A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/>
                <w:sz w:val="28"/>
                <w:szCs w:val="28"/>
              </w:rPr>
              <w:t>發言人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68A" w:rsidRPr="00136D21" w:rsidRDefault="0039268A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/>
                <w:sz w:val="28"/>
                <w:szCs w:val="28"/>
              </w:rPr>
              <w:t>所屬單位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68A" w:rsidRPr="00136D21" w:rsidRDefault="0039268A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/>
                <w:sz w:val="28"/>
                <w:szCs w:val="28"/>
              </w:rPr>
              <w:t>職稱</w:t>
            </w:r>
          </w:p>
        </w:tc>
      </w:tr>
      <w:tr w:rsidR="007B59B6" w:rsidRPr="00136D21" w:rsidTr="00B73704">
        <w:trPr>
          <w:trHeight w:val="59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9B6" w:rsidRPr="00136D21" w:rsidRDefault="007B59B6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林鼎翔</w:t>
            </w:r>
            <w:proofErr w:type="gramEnd"/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9B6" w:rsidRPr="00136D21" w:rsidRDefault="007B59B6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遠龍不銹</w:t>
            </w:r>
            <w:proofErr w:type="gramEnd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鋼股份有限公司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9B6" w:rsidRPr="00136D21" w:rsidRDefault="007B59B6" w:rsidP="006A039D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資深經理</w:t>
            </w:r>
          </w:p>
        </w:tc>
      </w:tr>
    </w:tbl>
    <w:p w:rsidR="00B73704" w:rsidRPr="00136D21" w:rsidRDefault="0039268A" w:rsidP="006A039D">
      <w:pPr>
        <w:overflowPunct w:val="0"/>
        <w:snapToGrid w:val="0"/>
        <w:spacing w:before="120" w:line="400" w:lineRule="exact"/>
        <w:ind w:leftChars="178" w:left="427"/>
        <w:jc w:val="both"/>
        <w:rPr>
          <w:rFonts w:ascii="Times New Roman" w:eastAsia="標楷體" w:hAnsi="標楷體"/>
          <w:sz w:val="28"/>
          <w:szCs w:val="28"/>
        </w:rPr>
      </w:pPr>
      <w:r w:rsidRPr="00136D21">
        <w:rPr>
          <w:rFonts w:ascii="Times New Roman" w:eastAsia="標楷體" w:hAnsi="Times New Roman"/>
          <w:sz w:val="32"/>
          <w:szCs w:val="32"/>
        </w:rPr>
        <w:br w:type="textWrapping" w:clear="all"/>
      </w:r>
    </w:p>
    <w:p w:rsidR="00A068B7" w:rsidRPr="00136D21" w:rsidRDefault="00302056" w:rsidP="006A039D">
      <w:pPr>
        <w:overflowPunct w:val="0"/>
        <w:snapToGrid w:val="0"/>
        <w:spacing w:before="120" w:line="400" w:lineRule="exact"/>
        <w:ind w:leftChars="178" w:left="427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三、事先登記發言者之發言時間分配</w:t>
      </w:r>
      <w:r w:rsidRPr="00136D21">
        <w:rPr>
          <w:rFonts w:ascii="Times New Roman" w:eastAsia="標楷體" w:hAnsi="Times New Roman"/>
          <w:sz w:val="28"/>
          <w:szCs w:val="28"/>
        </w:rPr>
        <w:tab/>
      </w:r>
    </w:p>
    <w:p w:rsidR="00A068B7" w:rsidRPr="00136D21" w:rsidRDefault="002F309B" w:rsidP="006A039D">
      <w:pPr>
        <w:tabs>
          <w:tab w:val="left" w:pos="7680"/>
        </w:tabs>
        <w:overflowPunct w:val="0"/>
        <w:snapToGrid w:val="0"/>
        <w:spacing w:line="400" w:lineRule="exact"/>
        <w:ind w:leftChars="216" w:left="1120" w:hangingChars="215" w:hanging="60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（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一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）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前述登記發言之團體，支持本案而登記發言者計</w:t>
      </w:r>
      <w:r w:rsidR="00B73704" w:rsidRPr="00136D21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人，反對本案而登記發言者計</w:t>
      </w:r>
      <w:r w:rsidR="003F3B06" w:rsidRPr="00136D21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人，</w:t>
      </w:r>
      <w:r w:rsidR="003F3B06" w:rsidRPr="00136D21">
        <w:rPr>
          <w:rFonts w:ascii="Times New Roman" w:eastAsia="標楷體" w:hAnsi="標楷體" w:hint="eastAsia"/>
          <w:kern w:val="0"/>
          <w:sz w:val="28"/>
          <w:szCs w:val="28"/>
        </w:rPr>
        <w:t>本次聽證</w:t>
      </w:r>
      <w:r w:rsidR="00A23449" w:rsidRPr="00136D21">
        <w:rPr>
          <w:rFonts w:ascii="Times New Roman" w:eastAsia="標楷體" w:hAnsi="標楷體" w:hint="eastAsia"/>
          <w:kern w:val="0"/>
          <w:sz w:val="28"/>
          <w:szCs w:val="28"/>
        </w:rPr>
        <w:t>安排</w:t>
      </w:r>
      <w:r w:rsidR="00861879" w:rsidRPr="00136D21">
        <w:rPr>
          <w:rFonts w:ascii="Times New Roman" w:eastAsia="標楷體" w:hAnsi="標楷體" w:hint="eastAsia"/>
          <w:kern w:val="0"/>
          <w:sz w:val="28"/>
          <w:szCs w:val="28"/>
        </w:rPr>
        <w:t>兩方</w:t>
      </w:r>
      <w:r w:rsidR="00A23449" w:rsidRPr="00136D21">
        <w:rPr>
          <w:rFonts w:ascii="Times New Roman" w:eastAsia="標楷體" w:hAnsi="標楷體" w:hint="eastAsia"/>
          <w:kern w:val="0"/>
          <w:sz w:val="28"/>
          <w:szCs w:val="28"/>
        </w:rPr>
        <w:t>發言團體</w:t>
      </w:r>
      <w:r w:rsidR="00861879" w:rsidRPr="00136D21">
        <w:rPr>
          <w:rFonts w:ascii="Times New Roman" w:eastAsia="標楷體" w:hAnsi="標楷體" w:hint="eastAsia"/>
          <w:kern w:val="0"/>
          <w:sz w:val="28"/>
          <w:szCs w:val="28"/>
        </w:rPr>
        <w:t>各</w:t>
      </w:r>
      <w:r w:rsidR="00B73704" w:rsidRPr="00136D21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="00A23449" w:rsidRPr="00136D21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="00A23449" w:rsidRPr="00136D21">
        <w:rPr>
          <w:rFonts w:ascii="Times New Roman" w:eastAsia="標楷體" w:hAnsi="標楷體" w:hint="eastAsia"/>
          <w:kern w:val="0"/>
          <w:sz w:val="28"/>
          <w:szCs w:val="28"/>
        </w:rPr>
        <w:t>分鐘發言時間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。每人所分配發言時間結束前</w:t>
      </w:r>
      <w:r w:rsidR="00302056" w:rsidRPr="00136D21">
        <w:rPr>
          <w:rFonts w:ascii="Times New Roman" w:eastAsia="標楷體" w:hAnsi="Times New Roman"/>
          <w:kern w:val="0"/>
          <w:sz w:val="28"/>
          <w:szCs w:val="28"/>
        </w:rPr>
        <w:t>2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分鐘會有訊號提醒發言代表</w:t>
      </w:r>
      <w:proofErr w:type="gramStart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（</w:t>
      </w:r>
      <w:proofErr w:type="gramEnd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請工作人員示範：</w:t>
      </w:r>
      <w:proofErr w:type="gramStart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鈴</w:t>
      </w:r>
      <w:proofErr w:type="gramEnd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響聲</w:t>
      </w:r>
      <w:r w:rsidR="00302056" w:rsidRPr="00136D21">
        <w:rPr>
          <w:rFonts w:ascii="Times New Roman" w:eastAsia="標楷體" w:hAnsi="Times New Roman"/>
          <w:kern w:val="0"/>
          <w:sz w:val="28"/>
          <w:szCs w:val="28"/>
        </w:rPr>
        <w:t>1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次，並舉</w:t>
      </w:r>
      <w:r w:rsidR="00061FB1" w:rsidRPr="00136D21">
        <w:rPr>
          <w:rFonts w:ascii="Times New Roman" w:eastAsia="標楷體" w:hAnsi="標楷體" w:hint="eastAsia"/>
          <w:kern w:val="0"/>
          <w:sz w:val="28"/>
          <w:szCs w:val="28"/>
        </w:rPr>
        <w:t>牌</w:t>
      </w:r>
      <w:r w:rsidR="00861879" w:rsidRPr="00136D21">
        <w:rPr>
          <w:rFonts w:ascii="Times New Roman" w:eastAsia="標楷體" w:hAnsi="標楷體" w:hint="eastAsia"/>
          <w:kern w:val="0"/>
          <w:sz w:val="28"/>
          <w:szCs w:val="28"/>
        </w:rPr>
        <w:t>「剩餘</w:t>
      </w:r>
      <w:r w:rsidR="00861879" w:rsidRPr="00136D21">
        <w:rPr>
          <w:rFonts w:ascii="Times New Roman" w:eastAsia="標楷體" w:hAnsi="Times New Roman"/>
          <w:kern w:val="0"/>
          <w:sz w:val="28"/>
          <w:szCs w:val="28"/>
        </w:rPr>
        <w:t>2</w:t>
      </w:r>
      <w:r w:rsidR="00861879" w:rsidRPr="00136D21">
        <w:rPr>
          <w:rFonts w:ascii="Times New Roman" w:eastAsia="標楷體" w:hAnsi="標楷體" w:hint="eastAsia"/>
          <w:kern w:val="0"/>
          <w:sz w:val="28"/>
          <w:szCs w:val="28"/>
        </w:rPr>
        <w:t>分鐘」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示意</w:t>
      </w:r>
      <w:proofErr w:type="gramStart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）</w:t>
      </w:r>
      <w:proofErr w:type="gramEnd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，發言時間結束也有訊號提醒發言代表</w:t>
      </w:r>
      <w:proofErr w:type="gramStart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（</w:t>
      </w:r>
      <w:proofErr w:type="gramEnd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請工作人員示範：</w:t>
      </w:r>
      <w:proofErr w:type="gramStart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鈴響長聲</w:t>
      </w:r>
      <w:proofErr w:type="gramEnd"/>
      <w:r w:rsidR="00302056" w:rsidRPr="00136D21">
        <w:rPr>
          <w:rFonts w:ascii="Times New Roman" w:eastAsia="標楷體" w:hAnsi="Times New Roman"/>
          <w:kern w:val="0"/>
          <w:sz w:val="28"/>
          <w:szCs w:val="28"/>
        </w:rPr>
        <w:t>2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次，並</w:t>
      </w:r>
      <w:r w:rsidR="00061FB1" w:rsidRPr="00136D21">
        <w:rPr>
          <w:rFonts w:ascii="Times New Roman" w:eastAsia="標楷體" w:hAnsi="標楷體"/>
          <w:kern w:val="0"/>
          <w:sz w:val="28"/>
          <w:szCs w:val="28"/>
        </w:rPr>
        <w:t>舉</w:t>
      </w:r>
      <w:r w:rsidR="00061FB1" w:rsidRPr="00136D21">
        <w:rPr>
          <w:rFonts w:ascii="Times New Roman" w:eastAsia="標楷體" w:hAnsi="標楷體" w:hint="eastAsia"/>
          <w:kern w:val="0"/>
          <w:sz w:val="28"/>
          <w:szCs w:val="28"/>
        </w:rPr>
        <w:t>牌</w:t>
      </w:r>
      <w:r w:rsidR="00861879" w:rsidRPr="00136D21">
        <w:rPr>
          <w:rFonts w:ascii="Times New Roman" w:eastAsia="標楷體" w:hAnsi="標楷體" w:hint="eastAsia"/>
          <w:kern w:val="0"/>
          <w:sz w:val="28"/>
          <w:szCs w:val="28"/>
        </w:rPr>
        <w:t>「請結束發言」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示意</w:t>
      </w:r>
      <w:proofErr w:type="gramStart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）</w:t>
      </w:r>
      <w:proofErr w:type="gramEnd"/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，此時請停止發言。</w:t>
      </w:r>
    </w:p>
    <w:p w:rsidR="00A068B7" w:rsidRPr="00136D21" w:rsidRDefault="002F309B" w:rsidP="006A039D">
      <w:pPr>
        <w:tabs>
          <w:tab w:val="left" w:pos="7680"/>
        </w:tabs>
        <w:overflowPunct w:val="0"/>
        <w:snapToGrid w:val="0"/>
        <w:spacing w:line="400" w:lineRule="exact"/>
        <w:ind w:leftChars="216" w:left="1148" w:hangingChars="225" w:hanging="63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（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二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）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分配予每人之發言時間，登記發言者與其代理人之發言時間可自行決定。</w:t>
      </w:r>
    </w:p>
    <w:p w:rsidR="00A068B7" w:rsidRPr="00136D21" w:rsidRDefault="002F309B" w:rsidP="006A039D">
      <w:pPr>
        <w:tabs>
          <w:tab w:val="left" w:pos="7680"/>
        </w:tabs>
        <w:overflowPunct w:val="0"/>
        <w:snapToGrid w:val="0"/>
        <w:spacing w:line="400" w:lineRule="exact"/>
        <w:ind w:leftChars="215" w:left="1146" w:hangingChars="225" w:hanging="63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（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三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）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同一團體內之發言者如發言時間未使用完畢，可讓予其指定之其他人</w:t>
      </w:r>
      <w:r w:rsidR="00A23449" w:rsidRPr="00136D21">
        <w:rPr>
          <w:rFonts w:ascii="Times New Roman" w:eastAsia="標楷體" w:hAnsi="標楷體" w:hint="eastAsia"/>
          <w:kern w:val="0"/>
          <w:sz w:val="28"/>
          <w:szCs w:val="28"/>
        </w:rPr>
        <w:t>補充發言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。</w:t>
      </w:r>
    </w:p>
    <w:p w:rsidR="00061FB1" w:rsidRPr="00136D21" w:rsidRDefault="00061FB1" w:rsidP="00136D21">
      <w:pPr>
        <w:overflowPunct w:val="0"/>
        <w:snapToGrid w:val="0"/>
        <w:spacing w:beforeLines="50" w:line="400" w:lineRule="exact"/>
        <w:ind w:leftChars="177" w:left="1132" w:hangingChars="221" w:hanging="70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sz w:val="32"/>
          <w:szCs w:val="32"/>
        </w:rPr>
        <w:t>四、</w:t>
      </w:r>
      <w:r w:rsidRPr="00136D21">
        <w:rPr>
          <w:rFonts w:ascii="Times New Roman" w:eastAsia="標楷體" w:hAnsi="標楷體" w:hint="eastAsia"/>
          <w:sz w:val="28"/>
          <w:szCs w:val="28"/>
        </w:rPr>
        <w:t>在</w:t>
      </w:r>
      <w:r w:rsidRPr="00136D21">
        <w:rPr>
          <w:rFonts w:ascii="Times New Roman" w:eastAsia="標楷體" w:hAnsi="標楷體"/>
          <w:sz w:val="28"/>
          <w:szCs w:val="28"/>
        </w:rPr>
        <w:t>調查時限</w:t>
      </w:r>
      <w:r w:rsidRPr="00136D21">
        <w:rPr>
          <w:rFonts w:ascii="Times New Roman" w:eastAsia="標楷體" w:hAnsi="標楷體" w:hint="eastAsia"/>
          <w:sz w:val="28"/>
          <w:szCs w:val="28"/>
        </w:rPr>
        <w:t>下為求紀錄之精簡準確</w:t>
      </w:r>
      <w:r w:rsidRPr="00136D21">
        <w:rPr>
          <w:rFonts w:ascii="Times New Roman" w:eastAsia="標楷體" w:hAnsi="標楷體"/>
          <w:sz w:val="28"/>
          <w:szCs w:val="28"/>
        </w:rPr>
        <w:t>，</w:t>
      </w:r>
      <w:r w:rsidRPr="00136D21">
        <w:rPr>
          <w:rFonts w:ascii="Times New Roman" w:eastAsia="標楷體" w:hAnsi="標楷體" w:hint="eastAsia"/>
          <w:sz w:val="28"/>
          <w:szCs w:val="28"/>
        </w:rPr>
        <w:t>聽證紀錄</w:t>
      </w:r>
      <w:r w:rsidRPr="00136D21">
        <w:rPr>
          <w:rFonts w:ascii="Times New Roman" w:eastAsia="標楷體" w:hAnsi="標楷體"/>
          <w:sz w:val="28"/>
          <w:szCs w:val="28"/>
        </w:rPr>
        <w:t>將</w:t>
      </w:r>
      <w:proofErr w:type="gramStart"/>
      <w:r w:rsidRPr="00136D21">
        <w:rPr>
          <w:rFonts w:ascii="Times New Roman" w:eastAsia="標楷體" w:hAnsi="標楷體"/>
          <w:sz w:val="28"/>
          <w:szCs w:val="28"/>
        </w:rPr>
        <w:t>採</w:t>
      </w:r>
      <w:proofErr w:type="gramEnd"/>
      <w:r w:rsidRPr="00136D21">
        <w:rPr>
          <w:rFonts w:ascii="Times New Roman" w:eastAsia="標楷體" w:hAnsi="標楷體"/>
          <w:sz w:val="28"/>
          <w:szCs w:val="28"/>
        </w:rPr>
        <w:t>「發言重點摘要」形式呈現</w:t>
      </w:r>
      <w:r w:rsidRPr="00136D21">
        <w:rPr>
          <w:rFonts w:ascii="Times New Roman" w:eastAsia="標楷體" w:hAnsi="標楷體" w:hint="eastAsia"/>
          <w:sz w:val="28"/>
          <w:szCs w:val="28"/>
        </w:rPr>
        <w:t>，故請</w:t>
      </w:r>
      <w:r w:rsidRPr="00136D21">
        <w:rPr>
          <w:rFonts w:ascii="Times New Roman" w:eastAsia="標楷體" w:hAnsi="標楷體"/>
          <w:sz w:val="28"/>
          <w:szCs w:val="28"/>
        </w:rPr>
        <w:t>「意見陳述」</w:t>
      </w:r>
      <w:r w:rsidRPr="00136D21">
        <w:rPr>
          <w:rFonts w:ascii="Times New Roman" w:eastAsia="標楷體" w:hAnsi="標楷體" w:hint="eastAsia"/>
          <w:sz w:val="28"/>
          <w:szCs w:val="28"/>
        </w:rPr>
        <w:t>之發言者於會後將發言內容摘要及電子檔以書面提供</w:t>
      </w:r>
      <w:r w:rsidR="00AB1E24" w:rsidRPr="00136D21">
        <w:rPr>
          <w:rFonts w:ascii="Times New Roman" w:eastAsia="標楷體" w:hAnsi="標楷體" w:hint="eastAsia"/>
          <w:sz w:val="28"/>
          <w:szCs w:val="28"/>
        </w:rPr>
        <w:t>本會</w:t>
      </w:r>
      <w:r w:rsidRPr="00136D21">
        <w:rPr>
          <w:rFonts w:ascii="Times New Roman" w:eastAsia="標楷體" w:hAnsi="標楷體" w:hint="eastAsia"/>
          <w:sz w:val="28"/>
          <w:szCs w:val="28"/>
        </w:rPr>
        <w:t>，請逐一條列內容重點，</w:t>
      </w:r>
      <w:r w:rsidRPr="00136D21">
        <w:rPr>
          <w:rFonts w:ascii="Times New Roman" w:eastAsia="標楷體" w:hAnsi="標楷體"/>
          <w:sz w:val="28"/>
          <w:szCs w:val="28"/>
        </w:rPr>
        <w:t>以不超過</w:t>
      </w:r>
      <w:r w:rsidRPr="00136D21">
        <w:rPr>
          <w:rFonts w:ascii="Times New Roman" w:eastAsia="標楷體" w:hAnsi="Times New Roman"/>
          <w:sz w:val="28"/>
          <w:szCs w:val="28"/>
        </w:rPr>
        <w:t>1</w:t>
      </w:r>
      <w:r w:rsidRPr="00136D21">
        <w:rPr>
          <w:rFonts w:ascii="Times New Roman" w:eastAsia="標楷體" w:hAnsi="標楷體"/>
          <w:sz w:val="28"/>
          <w:szCs w:val="28"/>
        </w:rPr>
        <w:t>千字為原則</w:t>
      </w:r>
      <w:r w:rsidRPr="00136D21">
        <w:rPr>
          <w:rFonts w:ascii="Times New Roman" w:eastAsia="標楷體" w:hAnsi="標楷體" w:hint="eastAsia"/>
          <w:sz w:val="28"/>
          <w:szCs w:val="28"/>
        </w:rPr>
        <w:t>。</w:t>
      </w:r>
    </w:p>
    <w:p w:rsidR="008F29A0" w:rsidRPr="00136D21" w:rsidRDefault="00302056" w:rsidP="006A039D">
      <w:pPr>
        <w:tabs>
          <w:tab w:val="left" w:pos="7680"/>
        </w:tabs>
        <w:overflowPunct w:val="0"/>
        <w:snapToGrid w:val="0"/>
        <w:spacing w:line="400" w:lineRule="exact"/>
        <w:ind w:left="1" w:firstLineChars="184" w:firstLine="515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以上是我們程序會議的程序，接下來請剛才登記的支持方</w:t>
      </w:r>
      <w:r w:rsidR="001C37F3" w:rsidRPr="00136D21">
        <w:rPr>
          <w:rFonts w:ascii="Times New Roman" w:eastAsia="標楷體" w:hAnsi="標楷體" w:hint="eastAsia"/>
          <w:kern w:val="0"/>
          <w:sz w:val="28"/>
          <w:szCs w:val="28"/>
        </w:rPr>
        <w:t>及反對方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分配</w:t>
      </w:r>
      <w:r w:rsidR="00A23449" w:rsidRPr="00136D21">
        <w:rPr>
          <w:rFonts w:ascii="Times New Roman" w:eastAsia="標楷體" w:hAnsi="標楷體"/>
          <w:kern w:val="0"/>
          <w:sz w:val="28"/>
          <w:szCs w:val="28"/>
        </w:rPr>
        <w:t>發言順序</w:t>
      </w:r>
      <w:r w:rsidR="00A23449" w:rsidRPr="00136D21">
        <w:rPr>
          <w:rFonts w:ascii="Times New Roman" w:eastAsia="標楷體" w:hAnsi="標楷體" w:hint="eastAsia"/>
          <w:kern w:val="0"/>
          <w:sz w:val="28"/>
          <w:szCs w:val="28"/>
        </w:rPr>
        <w:t>及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時間。</w:t>
      </w:r>
    </w:p>
    <w:p w:rsidR="001002DC" w:rsidRPr="00136D21" w:rsidRDefault="003B0E3A" w:rsidP="006A039D">
      <w:pPr>
        <w:overflowPunct w:val="0"/>
        <w:snapToGrid w:val="0"/>
        <w:spacing w:line="400" w:lineRule="exact"/>
        <w:ind w:firstLineChars="202" w:firstLine="566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 w:hint="eastAsia"/>
          <w:sz w:val="28"/>
          <w:szCs w:val="28"/>
        </w:rPr>
        <w:t>剛</w:t>
      </w:r>
      <w:r w:rsidR="00861879" w:rsidRPr="00136D21">
        <w:rPr>
          <w:rFonts w:ascii="Times New Roman" w:eastAsia="標楷體" w:hAnsi="標楷體" w:hint="eastAsia"/>
          <w:sz w:val="28"/>
          <w:szCs w:val="28"/>
        </w:rPr>
        <w:t>才</w:t>
      </w:r>
      <w:r w:rsidR="00E610D1" w:rsidRPr="00136D21">
        <w:rPr>
          <w:rFonts w:ascii="Times New Roman" w:eastAsia="標楷體" w:hAnsi="標楷體" w:hint="eastAsia"/>
          <w:sz w:val="28"/>
          <w:szCs w:val="28"/>
        </w:rPr>
        <w:t>雙</w:t>
      </w:r>
      <w:r w:rsidRPr="00136D21">
        <w:rPr>
          <w:rFonts w:ascii="Times New Roman" w:eastAsia="標楷體" w:hAnsi="標楷體" w:hint="eastAsia"/>
          <w:sz w:val="28"/>
          <w:szCs w:val="28"/>
        </w:rPr>
        <w:t>方</w:t>
      </w:r>
      <w:r w:rsidR="00302056" w:rsidRPr="00136D21">
        <w:rPr>
          <w:rFonts w:ascii="Times New Roman" w:eastAsia="標楷體" w:hAnsi="標楷體"/>
          <w:sz w:val="28"/>
          <w:szCs w:val="28"/>
        </w:rPr>
        <w:t>團體</w:t>
      </w:r>
      <w:r w:rsidR="00A23449" w:rsidRPr="00136D21">
        <w:rPr>
          <w:rFonts w:ascii="Times New Roman" w:eastAsia="標楷體" w:hAnsi="標楷體" w:hint="eastAsia"/>
          <w:sz w:val="28"/>
          <w:szCs w:val="28"/>
        </w:rPr>
        <w:t>之</w:t>
      </w:r>
      <w:r w:rsidR="00A23449" w:rsidRPr="00136D21">
        <w:rPr>
          <w:rFonts w:ascii="Times New Roman" w:eastAsia="標楷體" w:hAnsi="標楷體"/>
          <w:sz w:val="28"/>
          <w:szCs w:val="28"/>
        </w:rPr>
        <w:t>發言時間分配已提出，</w:t>
      </w:r>
      <w:r w:rsidR="00302056" w:rsidRPr="00136D21">
        <w:rPr>
          <w:rFonts w:ascii="Times New Roman" w:eastAsia="標楷體" w:hAnsi="標楷體"/>
          <w:sz w:val="28"/>
          <w:szCs w:val="28"/>
        </w:rPr>
        <w:t>在此做最後之確認，支持本案團體方面，發言順序及分配時間為：第</w:t>
      </w:r>
      <w:r w:rsidR="00FC56B2" w:rsidRPr="00136D21">
        <w:rPr>
          <w:rFonts w:ascii="Times New Roman" w:eastAsia="標楷體" w:hAnsi="Times New Roman"/>
          <w:sz w:val="28"/>
          <w:szCs w:val="28"/>
        </w:rPr>
        <w:t>1</w:t>
      </w:r>
      <w:r w:rsidR="00302056" w:rsidRPr="00136D21">
        <w:rPr>
          <w:rFonts w:ascii="Times New Roman" w:eastAsia="標楷體" w:hAnsi="標楷體"/>
          <w:sz w:val="28"/>
          <w:szCs w:val="28"/>
        </w:rPr>
        <w:t>位是</w:t>
      </w:r>
      <w:proofErr w:type="gramStart"/>
      <w:r w:rsidR="00E610D1" w:rsidRPr="00136D21">
        <w:rPr>
          <w:rFonts w:ascii="Times New Roman" w:eastAsia="標楷體" w:hAnsi="標楷體" w:hint="eastAsia"/>
          <w:sz w:val="28"/>
          <w:szCs w:val="28"/>
        </w:rPr>
        <w:t>燁</w:t>
      </w:r>
      <w:proofErr w:type="gramEnd"/>
      <w:r w:rsidR="00E610D1" w:rsidRPr="00136D21">
        <w:rPr>
          <w:rFonts w:ascii="Times New Roman" w:eastAsia="標楷體" w:hAnsi="標楷體" w:hint="eastAsia"/>
          <w:sz w:val="28"/>
          <w:szCs w:val="28"/>
        </w:rPr>
        <w:t>聯鋼鐵股份有限公司</w:t>
      </w:r>
      <w:r w:rsidR="007B59B6" w:rsidRPr="00136D21">
        <w:rPr>
          <w:rFonts w:ascii="Times New Roman" w:eastAsia="標楷體" w:hAnsi="標楷體" w:hint="eastAsia"/>
          <w:sz w:val="28"/>
          <w:szCs w:val="28"/>
        </w:rPr>
        <w:t>戴全一助理副總經理</w:t>
      </w:r>
      <w:r w:rsidR="00302056" w:rsidRPr="00136D21">
        <w:rPr>
          <w:rFonts w:ascii="Times New Roman" w:eastAsia="標楷體" w:hAnsi="標楷體"/>
          <w:sz w:val="28"/>
          <w:szCs w:val="28"/>
        </w:rPr>
        <w:t>，發言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時間為</w:t>
      </w:r>
      <w:r w:rsidR="007B59B6" w:rsidRPr="00136D21">
        <w:rPr>
          <w:rFonts w:ascii="Times New Roman" w:eastAsia="標楷體" w:hAnsi="Times New Roman" w:hint="eastAsia"/>
          <w:kern w:val="0"/>
          <w:sz w:val="28"/>
          <w:szCs w:val="28"/>
        </w:rPr>
        <w:t>10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分鐘；</w:t>
      </w:r>
      <w:r w:rsidR="00302056" w:rsidRPr="00136D21">
        <w:rPr>
          <w:rFonts w:ascii="Times New Roman" w:eastAsia="標楷體" w:hAnsi="標楷體"/>
          <w:sz w:val="28"/>
          <w:szCs w:val="28"/>
        </w:rPr>
        <w:t>第</w:t>
      </w:r>
      <w:r w:rsidR="00FC56B2" w:rsidRPr="00136D21">
        <w:rPr>
          <w:rFonts w:ascii="Times New Roman" w:eastAsia="標楷體" w:hAnsi="Times New Roman"/>
          <w:sz w:val="28"/>
          <w:szCs w:val="28"/>
        </w:rPr>
        <w:t>2</w:t>
      </w:r>
      <w:r w:rsidR="00302056" w:rsidRPr="00136D21">
        <w:rPr>
          <w:rFonts w:ascii="Times New Roman" w:eastAsia="標楷體" w:hAnsi="標楷體"/>
          <w:sz w:val="28"/>
          <w:szCs w:val="28"/>
        </w:rPr>
        <w:t>位是</w:t>
      </w:r>
      <w:r w:rsidR="00E610D1" w:rsidRPr="00136D21">
        <w:rPr>
          <w:rFonts w:ascii="Times New Roman" w:eastAsia="標楷體" w:hAnsi="標楷體" w:hint="eastAsia"/>
          <w:bCs/>
          <w:spacing w:val="10"/>
          <w:sz w:val="28"/>
          <w:szCs w:val="28"/>
          <w:shd w:val="clear" w:color="auto" w:fill="FFFFFF"/>
        </w:rPr>
        <w:t>唐榮鐵工廠股份有限公司</w:t>
      </w:r>
      <w:r w:rsidR="007B59B6" w:rsidRPr="00136D21">
        <w:rPr>
          <w:rFonts w:ascii="Times New Roman" w:eastAsia="標楷體" w:hAnsi="標楷體" w:hint="eastAsia"/>
          <w:bCs/>
          <w:spacing w:val="10"/>
          <w:sz w:val="28"/>
          <w:szCs w:val="28"/>
          <w:shd w:val="clear" w:color="auto" w:fill="FFFFFF"/>
        </w:rPr>
        <w:t>戴育仁法務室代理主任</w:t>
      </w:r>
      <w:r w:rsidR="00302056" w:rsidRPr="00136D21">
        <w:rPr>
          <w:rFonts w:ascii="Times New Roman" w:eastAsia="標楷體" w:hAnsi="標楷體"/>
          <w:sz w:val="28"/>
          <w:szCs w:val="28"/>
        </w:rPr>
        <w:t>，發言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時間為</w:t>
      </w:r>
      <w:r w:rsidR="00E610D1" w:rsidRPr="00136D21"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="00B45754" w:rsidRPr="00136D21">
        <w:rPr>
          <w:rFonts w:ascii="Times New Roman" w:eastAsia="標楷體" w:hAnsi="標楷體"/>
          <w:kern w:val="0"/>
          <w:sz w:val="28"/>
          <w:szCs w:val="28"/>
        </w:rPr>
        <w:t>分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鐘</w:t>
      </w:r>
      <w:r w:rsidR="0040084E" w:rsidRPr="00136D21">
        <w:rPr>
          <w:rFonts w:ascii="Times New Roman" w:eastAsia="標楷體" w:hAnsi="標楷體"/>
          <w:kern w:val="0"/>
          <w:sz w:val="28"/>
          <w:szCs w:val="28"/>
        </w:rPr>
        <w:t>；</w:t>
      </w:r>
      <w:r w:rsidR="001C0834" w:rsidRPr="00136D21">
        <w:rPr>
          <w:rFonts w:ascii="Times New Roman" w:eastAsia="標楷體" w:hAnsi="標楷體" w:hint="eastAsia"/>
          <w:kern w:val="0"/>
          <w:sz w:val="28"/>
          <w:szCs w:val="28"/>
        </w:rPr>
        <w:t>總計</w:t>
      </w:r>
      <w:r w:rsidR="007B59B6" w:rsidRPr="00136D21">
        <w:rPr>
          <w:rFonts w:ascii="Times New Roman" w:eastAsia="標楷體" w:hAnsi="標楷體" w:hint="eastAsia"/>
          <w:kern w:val="0"/>
          <w:sz w:val="28"/>
          <w:szCs w:val="28"/>
        </w:rPr>
        <w:t>1</w:t>
      </w:r>
      <w:r w:rsidR="00E610D1" w:rsidRPr="00136D21"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="001C0834" w:rsidRPr="00136D21">
        <w:rPr>
          <w:rFonts w:ascii="Times New Roman" w:eastAsia="標楷體" w:hAnsi="標楷體" w:hint="eastAsia"/>
          <w:kern w:val="0"/>
          <w:sz w:val="28"/>
          <w:szCs w:val="28"/>
        </w:rPr>
        <w:t>分鐘</w:t>
      </w:r>
      <w:r w:rsidR="002C055F" w:rsidRPr="00136D21">
        <w:rPr>
          <w:rFonts w:ascii="Times New Roman" w:eastAsia="標楷體" w:hAnsi="標楷體" w:hint="eastAsia"/>
          <w:kern w:val="0"/>
          <w:sz w:val="28"/>
          <w:szCs w:val="28"/>
        </w:rPr>
        <w:t>，如果有</w:t>
      </w:r>
      <w:r w:rsidR="002C055F" w:rsidRPr="00136D21">
        <w:rPr>
          <w:rFonts w:ascii="Times New Roman" w:eastAsia="標楷體" w:hAnsi="標楷體" w:hint="eastAsia"/>
          <w:sz w:val="28"/>
          <w:szCs w:val="28"/>
        </w:rPr>
        <w:t>剩餘</w:t>
      </w:r>
      <w:r w:rsidR="002C055F" w:rsidRPr="00136D21">
        <w:rPr>
          <w:rFonts w:ascii="Times New Roman" w:eastAsia="標楷體" w:hAnsi="標楷體"/>
          <w:kern w:val="0"/>
          <w:sz w:val="28"/>
          <w:szCs w:val="28"/>
        </w:rPr>
        <w:t>時間</w:t>
      </w:r>
      <w:r w:rsidR="002C055F" w:rsidRPr="00136D21">
        <w:rPr>
          <w:rFonts w:ascii="Times New Roman" w:eastAsia="標楷體" w:hAnsi="標楷體" w:hint="eastAsia"/>
          <w:kern w:val="0"/>
          <w:sz w:val="28"/>
          <w:szCs w:val="28"/>
        </w:rPr>
        <w:t>會徵求是否繼續發言</w:t>
      </w:r>
      <w:r w:rsidR="002C055F" w:rsidRPr="00136D21">
        <w:rPr>
          <w:rFonts w:ascii="Times New Roman" w:eastAsia="標楷體" w:hAnsi="標楷體"/>
          <w:kern w:val="0"/>
          <w:sz w:val="28"/>
          <w:szCs w:val="28"/>
        </w:rPr>
        <w:t>。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以上支持方是否確認無誤？如無誤</w:t>
      </w:r>
      <w:r w:rsidR="00F72FB5" w:rsidRPr="00136D21">
        <w:rPr>
          <w:rFonts w:ascii="Times New Roman" w:eastAsia="標楷體" w:hAnsi="標楷體" w:hint="eastAsia"/>
          <w:kern w:val="0"/>
          <w:sz w:val="28"/>
          <w:szCs w:val="28"/>
        </w:rPr>
        <w:t>，</w:t>
      </w:r>
      <w:r w:rsidR="00F72FB5" w:rsidRPr="00136D21">
        <w:rPr>
          <w:rFonts w:ascii="Times New Roman" w:eastAsia="標楷體" w:hAnsi="標楷體"/>
          <w:kern w:val="0"/>
          <w:sz w:val="28"/>
          <w:szCs w:val="28"/>
        </w:rPr>
        <w:t>隨後聽證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發言的時間即照此順序及發言時間分配</w:t>
      </w:r>
      <w:r w:rsidR="00F72FB5" w:rsidRPr="00136D21">
        <w:rPr>
          <w:rFonts w:ascii="Times New Roman" w:eastAsia="標楷體" w:hAnsi="標楷體" w:hint="eastAsia"/>
          <w:kern w:val="0"/>
          <w:sz w:val="28"/>
          <w:szCs w:val="28"/>
        </w:rPr>
        <w:t>。</w:t>
      </w:r>
    </w:p>
    <w:p w:rsidR="00B46CBE" w:rsidRPr="00136D21" w:rsidRDefault="00B46CBE" w:rsidP="006A039D">
      <w:pPr>
        <w:overflowPunct w:val="0"/>
        <w:snapToGrid w:val="0"/>
        <w:spacing w:line="400" w:lineRule="exact"/>
        <w:ind w:firstLineChars="202" w:firstLine="566"/>
        <w:jc w:val="both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136D21">
        <w:rPr>
          <w:rFonts w:ascii="Times New Roman" w:eastAsia="標楷體" w:hAnsi="標楷體" w:hint="eastAsia"/>
          <w:sz w:val="28"/>
          <w:szCs w:val="28"/>
        </w:rPr>
        <w:t>此外，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</w:rPr>
        <w:t>反對</w:t>
      </w:r>
      <w:r w:rsidRPr="00136D21">
        <w:rPr>
          <w:rFonts w:ascii="Times New Roman" w:eastAsia="標楷體" w:hAnsi="標楷體"/>
          <w:sz w:val="28"/>
          <w:szCs w:val="28"/>
        </w:rPr>
        <w:t>本案團體方面，</w:t>
      </w:r>
      <w:r w:rsidR="00C90A6D" w:rsidRPr="00136D21">
        <w:rPr>
          <w:rFonts w:ascii="Times New Roman" w:eastAsia="標楷體" w:hAnsi="標楷體" w:hint="eastAsia"/>
          <w:sz w:val="28"/>
          <w:szCs w:val="28"/>
        </w:rPr>
        <w:t>登記</w:t>
      </w:r>
      <w:r w:rsidRPr="00136D21">
        <w:rPr>
          <w:rFonts w:ascii="Times New Roman" w:eastAsia="標楷體" w:hAnsi="標楷體"/>
          <w:sz w:val="28"/>
          <w:szCs w:val="28"/>
        </w:rPr>
        <w:t>發言</w:t>
      </w:r>
      <w:r w:rsidR="00C90A6D" w:rsidRPr="00136D21">
        <w:rPr>
          <w:rFonts w:ascii="Times New Roman" w:eastAsia="標楷體" w:hAnsi="標楷體" w:hint="eastAsia"/>
          <w:sz w:val="28"/>
          <w:szCs w:val="28"/>
        </w:rPr>
        <w:t>者</w:t>
      </w:r>
      <w:r w:rsidRPr="00136D21">
        <w:rPr>
          <w:rFonts w:ascii="Times New Roman" w:eastAsia="標楷體" w:hAnsi="Times New Roman"/>
          <w:sz w:val="28"/>
          <w:szCs w:val="28"/>
        </w:rPr>
        <w:t>1</w:t>
      </w:r>
      <w:r w:rsidRPr="00136D21">
        <w:rPr>
          <w:rFonts w:ascii="Times New Roman" w:eastAsia="標楷體" w:hAnsi="標楷體"/>
          <w:sz w:val="28"/>
          <w:szCs w:val="28"/>
        </w:rPr>
        <w:t>位</w:t>
      </w:r>
      <w:r w:rsidR="00C90A6D" w:rsidRPr="00136D21">
        <w:rPr>
          <w:rFonts w:ascii="Times New Roman" w:eastAsia="標楷體" w:hAnsi="標楷體" w:hint="eastAsia"/>
          <w:sz w:val="28"/>
          <w:szCs w:val="28"/>
        </w:rPr>
        <w:t>，</w:t>
      </w:r>
      <w:proofErr w:type="gramStart"/>
      <w:r w:rsidR="00C90A6D" w:rsidRPr="00136D21">
        <w:rPr>
          <w:rFonts w:ascii="Times New Roman" w:eastAsia="標楷體" w:hAnsi="標楷體" w:hint="eastAsia"/>
          <w:sz w:val="28"/>
          <w:szCs w:val="28"/>
        </w:rPr>
        <w:t>即</w:t>
      </w:r>
      <w:r w:rsidR="00DD4296" w:rsidRPr="00136D21">
        <w:rPr>
          <w:rFonts w:ascii="Times New Roman" w:eastAsia="標楷體" w:hAnsi="標楷體" w:hint="eastAsia"/>
          <w:sz w:val="28"/>
          <w:szCs w:val="28"/>
        </w:rPr>
        <w:t>遠龍不銹</w:t>
      </w:r>
      <w:proofErr w:type="gramEnd"/>
      <w:r w:rsidR="00DD4296" w:rsidRPr="00136D21">
        <w:rPr>
          <w:rFonts w:ascii="Times New Roman" w:eastAsia="標楷體" w:hAnsi="標楷體" w:hint="eastAsia"/>
          <w:sz w:val="28"/>
          <w:szCs w:val="28"/>
        </w:rPr>
        <w:t>鋼</w:t>
      </w:r>
      <w:proofErr w:type="gramStart"/>
      <w:r w:rsidR="00DD4296" w:rsidRPr="00136D21">
        <w:rPr>
          <w:rFonts w:ascii="Times New Roman" w:eastAsia="標楷體" w:hAnsi="標楷體" w:hint="eastAsia"/>
          <w:sz w:val="28"/>
          <w:szCs w:val="28"/>
        </w:rPr>
        <w:t>股份有</w:t>
      </w:r>
      <w:r w:rsidR="00DD4296" w:rsidRPr="00136D21">
        <w:rPr>
          <w:rFonts w:ascii="Times New Roman" w:eastAsia="標楷體" w:hAnsi="標楷體" w:hint="eastAsia"/>
          <w:sz w:val="28"/>
          <w:szCs w:val="28"/>
        </w:rPr>
        <w:lastRenderedPageBreak/>
        <w:t>限公司</w:t>
      </w:r>
      <w:r w:rsidR="004E2CAD" w:rsidRPr="00136D21">
        <w:rPr>
          <w:rFonts w:ascii="Times New Roman" w:eastAsia="標楷體" w:hAnsi="標楷體" w:hint="eastAsia"/>
          <w:sz w:val="28"/>
          <w:szCs w:val="28"/>
        </w:rPr>
        <w:t>林鼎翔</w:t>
      </w:r>
      <w:proofErr w:type="gramEnd"/>
      <w:r w:rsidR="00DD4296" w:rsidRPr="00136D21">
        <w:rPr>
          <w:rFonts w:ascii="Times New Roman" w:eastAsia="標楷體" w:hAnsi="標楷體" w:hint="eastAsia"/>
          <w:sz w:val="28"/>
          <w:szCs w:val="28"/>
        </w:rPr>
        <w:t>資深經理</w:t>
      </w:r>
      <w:r w:rsidRPr="00136D21">
        <w:rPr>
          <w:rFonts w:ascii="Times New Roman" w:eastAsia="標楷體" w:hAnsi="標楷體"/>
          <w:sz w:val="28"/>
          <w:szCs w:val="28"/>
        </w:rPr>
        <w:t>，</w:t>
      </w:r>
      <w:r w:rsidR="00C90A6D" w:rsidRPr="00136D21">
        <w:rPr>
          <w:rFonts w:ascii="Times New Roman" w:eastAsia="標楷體" w:hAnsi="標楷體"/>
          <w:sz w:val="28"/>
          <w:szCs w:val="28"/>
        </w:rPr>
        <w:t>發言</w:t>
      </w:r>
      <w:r w:rsidR="00C90A6D" w:rsidRPr="00136D21">
        <w:rPr>
          <w:rFonts w:ascii="Times New Roman" w:eastAsia="標楷體" w:hAnsi="標楷體"/>
          <w:kern w:val="0"/>
          <w:sz w:val="28"/>
          <w:szCs w:val="28"/>
        </w:rPr>
        <w:t>時間為</w:t>
      </w:r>
      <w:r w:rsidR="007B59B6" w:rsidRPr="00136D21">
        <w:rPr>
          <w:rFonts w:ascii="Times New Roman" w:eastAsia="標楷體" w:hAnsi="Times New Roman" w:hint="eastAsia"/>
          <w:kern w:val="0"/>
          <w:sz w:val="28"/>
          <w:szCs w:val="28"/>
        </w:rPr>
        <w:t>40</w:t>
      </w:r>
      <w:r w:rsidR="00C90A6D" w:rsidRPr="00136D21">
        <w:rPr>
          <w:rFonts w:ascii="Times New Roman" w:eastAsia="標楷體" w:hAnsi="標楷體"/>
          <w:kern w:val="0"/>
          <w:sz w:val="28"/>
          <w:szCs w:val="28"/>
        </w:rPr>
        <w:t>分鐘</w:t>
      </w:r>
      <w:r w:rsidR="00C90A6D" w:rsidRPr="00136D21">
        <w:rPr>
          <w:rFonts w:ascii="Times New Roman" w:eastAsia="標楷體" w:hAnsi="標楷體" w:hint="eastAsia"/>
          <w:kern w:val="0"/>
          <w:sz w:val="28"/>
          <w:szCs w:val="28"/>
        </w:rPr>
        <w:t>，</w:t>
      </w:r>
      <w:r w:rsidR="002C055F" w:rsidRPr="00136D21">
        <w:rPr>
          <w:rFonts w:ascii="Times New Roman" w:eastAsia="標楷體" w:hAnsi="標楷體" w:hint="eastAsia"/>
          <w:kern w:val="0"/>
          <w:sz w:val="28"/>
          <w:szCs w:val="28"/>
        </w:rPr>
        <w:t>如果有</w:t>
      </w:r>
      <w:r w:rsidR="003B0E3A" w:rsidRPr="00136D21">
        <w:rPr>
          <w:rFonts w:ascii="Times New Roman" w:eastAsia="標楷體" w:hAnsi="標楷體" w:hint="eastAsia"/>
          <w:sz w:val="28"/>
          <w:szCs w:val="28"/>
        </w:rPr>
        <w:t>剩餘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時間</w:t>
      </w:r>
      <w:r w:rsidR="003B0E3A" w:rsidRPr="00136D21">
        <w:rPr>
          <w:rFonts w:ascii="Times New Roman" w:eastAsia="標楷體" w:hAnsi="標楷體" w:hint="eastAsia"/>
          <w:kern w:val="0"/>
          <w:sz w:val="28"/>
          <w:szCs w:val="28"/>
        </w:rPr>
        <w:t>會徵求是否繼續發言</w:t>
      </w:r>
      <w:r w:rsidR="003B0E3A" w:rsidRPr="00136D21">
        <w:rPr>
          <w:rFonts w:ascii="Times New Roman" w:eastAsia="標楷體" w:hAnsi="標楷體"/>
          <w:kern w:val="0"/>
          <w:sz w:val="28"/>
          <w:szCs w:val="28"/>
        </w:rPr>
        <w:t>。</w:t>
      </w:r>
      <w:r w:rsidR="002C055F" w:rsidRPr="00136D21">
        <w:rPr>
          <w:rFonts w:ascii="Times New Roman" w:eastAsia="標楷體" w:hAnsi="標楷體"/>
          <w:kern w:val="0"/>
          <w:sz w:val="28"/>
          <w:szCs w:val="28"/>
        </w:rPr>
        <w:t>以上</w:t>
      </w:r>
      <w:r w:rsidR="002C055F" w:rsidRPr="00136D21">
        <w:rPr>
          <w:rFonts w:ascii="Times New Roman" w:eastAsia="標楷體" w:hAnsi="標楷體" w:hint="eastAsia"/>
          <w:sz w:val="28"/>
          <w:szCs w:val="28"/>
        </w:rPr>
        <w:t>反對</w:t>
      </w:r>
      <w:r w:rsidR="002C055F" w:rsidRPr="00136D21">
        <w:rPr>
          <w:rFonts w:ascii="Times New Roman" w:eastAsia="標楷體" w:hAnsi="標楷體"/>
          <w:kern w:val="0"/>
          <w:sz w:val="28"/>
          <w:szCs w:val="28"/>
        </w:rPr>
        <w:t>方是否確認無誤？如無誤</w:t>
      </w:r>
      <w:r w:rsidR="002C055F" w:rsidRPr="00136D21">
        <w:rPr>
          <w:rFonts w:ascii="Times New Roman" w:eastAsia="標楷體" w:hAnsi="標楷體" w:hint="eastAsia"/>
          <w:kern w:val="0"/>
          <w:sz w:val="28"/>
          <w:szCs w:val="28"/>
        </w:rPr>
        <w:t>，</w:t>
      </w:r>
      <w:r w:rsidR="002C055F" w:rsidRPr="00136D21">
        <w:rPr>
          <w:rFonts w:ascii="Times New Roman" w:eastAsia="標楷體" w:hAnsi="標楷體"/>
          <w:kern w:val="0"/>
          <w:sz w:val="28"/>
          <w:szCs w:val="28"/>
        </w:rPr>
        <w:t>隨後聽證發言的時間即照此順序及發言時間分配</w:t>
      </w:r>
      <w:r w:rsidR="002C055F" w:rsidRPr="00136D21">
        <w:rPr>
          <w:rFonts w:ascii="Times New Roman" w:eastAsia="標楷體" w:hAnsi="標楷體" w:hint="eastAsia"/>
          <w:kern w:val="0"/>
          <w:sz w:val="28"/>
          <w:szCs w:val="28"/>
        </w:rPr>
        <w:t>。</w:t>
      </w:r>
    </w:p>
    <w:p w:rsidR="00302056" w:rsidRPr="00136D21" w:rsidRDefault="00302056" w:rsidP="006A039D">
      <w:pPr>
        <w:overflowPunct w:val="0"/>
        <w:snapToGrid w:val="0"/>
        <w:spacing w:line="400" w:lineRule="exact"/>
        <w:jc w:val="both"/>
        <w:rPr>
          <w:rFonts w:ascii="Times New Roman" w:eastAsia="標楷體" w:hAnsi="標楷體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程序會議至此結束，</w:t>
      </w:r>
      <w:r w:rsidR="001C0834" w:rsidRPr="00136D21">
        <w:rPr>
          <w:rFonts w:ascii="Times New Roman" w:eastAsia="標楷體" w:hAnsi="標楷體" w:hint="eastAsia"/>
          <w:kern w:val="0"/>
          <w:sz w:val="28"/>
          <w:szCs w:val="28"/>
        </w:rPr>
        <w:t>隨後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開始正式聽證，謝謝各位。</w:t>
      </w:r>
    </w:p>
    <w:p w:rsidR="00462D12" w:rsidRPr="00136D21" w:rsidRDefault="00462D12" w:rsidP="00462D12">
      <w:pPr>
        <w:widowControl/>
        <w:rPr>
          <w:rFonts w:ascii="Times New Roman" w:eastAsia="標楷體" w:hAnsi="標楷體"/>
          <w:kern w:val="0"/>
          <w:sz w:val="28"/>
          <w:szCs w:val="28"/>
        </w:rPr>
      </w:pPr>
    </w:p>
    <w:p w:rsidR="00462D12" w:rsidRPr="00136D21" w:rsidRDefault="00462D12" w:rsidP="00462D12">
      <w:pPr>
        <w:widowControl/>
        <w:rPr>
          <w:rFonts w:ascii="Times New Roman" w:eastAsia="標楷體" w:hAnsi="標楷體"/>
          <w:kern w:val="0"/>
          <w:sz w:val="28"/>
          <w:szCs w:val="28"/>
        </w:rPr>
      </w:pPr>
    </w:p>
    <w:p w:rsidR="008408AA" w:rsidRPr="00136D21" w:rsidRDefault="00880D2B" w:rsidP="00462D12">
      <w:pPr>
        <w:widowControl/>
        <w:rPr>
          <w:rFonts w:ascii="Times New Roman" w:eastAsia="標楷體" w:hAnsi="Times New Roman"/>
          <w:b/>
          <w:sz w:val="40"/>
          <w:szCs w:val="40"/>
        </w:rPr>
      </w:pPr>
      <w:r w:rsidRPr="00136D21">
        <w:rPr>
          <w:rFonts w:ascii="Times New Roman" w:eastAsia="標楷體" w:hAnsi="Times New Roman"/>
          <w:b/>
          <w:sz w:val="40"/>
          <w:szCs w:val="40"/>
        </w:rPr>
        <w:br w:type="page"/>
      </w:r>
    </w:p>
    <w:p w:rsidR="008408AA" w:rsidRPr="00136D21" w:rsidRDefault="008408AA" w:rsidP="00462D12">
      <w:pPr>
        <w:widowControl/>
        <w:rPr>
          <w:rFonts w:ascii="Times New Roman" w:eastAsia="標楷體" w:hAnsi="Times New Roman"/>
          <w:b/>
          <w:sz w:val="40"/>
          <w:szCs w:val="40"/>
        </w:rPr>
      </w:pPr>
    </w:p>
    <w:p w:rsidR="00072992" w:rsidRPr="00136D21" w:rsidRDefault="001E576A" w:rsidP="00B106DB">
      <w:pPr>
        <w:widowControl/>
        <w:jc w:val="center"/>
        <w:rPr>
          <w:rFonts w:ascii="Times New Roman" w:eastAsia="標楷體" w:hAnsi="標楷體"/>
          <w:kern w:val="0"/>
          <w:sz w:val="28"/>
          <w:szCs w:val="28"/>
        </w:rPr>
      </w:pPr>
      <w:r w:rsidRPr="00136D21">
        <w:rPr>
          <w:rFonts w:ascii="Times New Roman" w:eastAsia="標楷體" w:hAnsi="標楷體" w:hint="eastAsia"/>
          <w:b/>
          <w:bCs/>
          <w:sz w:val="40"/>
          <w:szCs w:val="40"/>
        </w:rPr>
        <w:t>「</w:t>
      </w:r>
      <w:r w:rsidR="007D12BD" w:rsidRPr="00136D21">
        <w:rPr>
          <w:rFonts w:ascii="Times New Roman" w:eastAsia="標楷體" w:hAnsi="標楷體" w:hint="eastAsia"/>
          <w:b/>
          <w:bCs/>
          <w:sz w:val="40"/>
          <w:szCs w:val="40"/>
        </w:rPr>
        <w:t>對自中國大陸產製進口不</w:t>
      </w:r>
      <w:proofErr w:type="gramStart"/>
      <w:r w:rsidR="007D12BD" w:rsidRPr="00136D21">
        <w:rPr>
          <w:rFonts w:ascii="Times New Roman" w:eastAsia="標楷體" w:hAnsi="標楷體" w:hint="eastAsia"/>
          <w:b/>
          <w:bCs/>
          <w:sz w:val="40"/>
          <w:szCs w:val="40"/>
        </w:rPr>
        <w:t>銹鋼冷</w:t>
      </w:r>
      <w:proofErr w:type="gramEnd"/>
      <w:r w:rsidR="007D12BD" w:rsidRPr="00136D21">
        <w:rPr>
          <w:rFonts w:ascii="Times New Roman" w:eastAsia="標楷體" w:hAnsi="標楷體" w:hint="eastAsia"/>
          <w:b/>
          <w:bCs/>
          <w:sz w:val="40"/>
          <w:szCs w:val="40"/>
        </w:rPr>
        <w:t>軋鋼品課徵平衡稅案」產業損害最後調查</w:t>
      </w:r>
      <w:r w:rsidR="00072992" w:rsidRPr="00136D21">
        <w:rPr>
          <w:rFonts w:ascii="Times New Roman" w:eastAsia="標楷體" w:hAnsi="標楷體"/>
          <w:b/>
          <w:bCs/>
          <w:sz w:val="40"/>
          <w:szCs w:val="40"/>
        </w:rPr>
        <w:t>聽證</w:t>
      </w:r>
    </w:p>
    <w:p w:rsidR="007D12BD" w:rsidRPr="00136D21" w:rsidRDefault="007D12BD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center"/>
        <w:rPr>
          <w:rFonts w:ascii="Times New Roman" w:eastAsia="標楷體" w:hAnsi="Times New Roman"/>
          <w:b/>
          <w:bCs/>
          <w:spacing w:val="100"/>
          <w:sz w:val="72"/>
          <w:szCs w:val="24"/>
        </w:rPr>
      </w:pPr>
      <w:r w:rsidRPr="00136D21">
        <w:rPr>
          <w:rFonts w:ascii="Times New Roman" w:eastAsia="標楷體" w:hAnsi="標楷體"/>
          <w:b/>
          <w:bCs/>
          <w:spacing w:val="100"/>
          <w:sz w:val="72"/>
          <w:szCs w:val="24"/>
        </w:rPr>
        <w:t>聽證紀錄</w:t>
      </w: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072992" w:rsidRPr="00136D21" w:rsidRDefault="00072992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072992" w:rsidRPr="00136D21" w:rsidRDefault="00072992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7D12BD" w:rsidRPr="00136D21" w:rsidRDefault="007D12BD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7D12BD" w:rsidRPr="00136D21" w:rsidRDefault="007D12BD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072992" w:rsidRPr="00136D21" w:rsidRDefault="00072992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sz w:val="40"/>
        </w:rPr>
      </w:pPr>
    </w:p>
    <w:p w:rsidR="00BC36B0" w:rsidRPr="00136D21" w:rsidRDefault="001E576A" w:rsidP="006A039D">
      <w:pPr>
        <w:pStyle w:val="2"/>
        <w:overflowPunct w:val="0"/>
        <w:spacing w:before="120" w:line="360" w:lineRule="atLeast"/>
        <w:ind w:leftChars="1418" w:left="4412" w:hangingChars="360" w:hanging="1009"/>
        <w:rPr>
          <w:b/>
          <w:szCs w:val="28"/>
        </w:rPr>
      </w:pPr>
      <w:r w:rsidRPr="00136D21">
        <w:rPr>
          <w:rFonts w:hAnsi="標楷體" w:hint="eastAsia"/>
          <w:b/>
          <w:szCs w:val="28"/>
        </w:rPr>
        <w:t>時間：</w:t>
      </w:r>
      <w:r w:rsidR="00D40546" w:rsidRPr="00136D21">
        <w:rPr>
          <w:b/>
          <w:szCs w:val="28"/>
        </w:rPr>
        <w:t>10</w:t>
      </w:r>
      <w:r w:rsidR="00D40546" w:rsidRPr="00136D21">
        <w:rPr>
          <w:rFonts w:hint="eastAsia"/>
          <w:b/>
          <w:szCs w:val="28"/>
        </w:rPr>
        <w:t>8</w:t>
      </w:r>
      <w:r w:rsidRPr="00136D21">
        <w:rPr>
          <w:rFonts w:hAnsi="標楷體" w:hint="eastAsia"/>
          <w:b/>
          <w:szCs w:val="28"/>
        </w:rPr>
        <w:t>年</w:t>
      </w:r>
      <w:r w:rsidR="007D12BD" w:rsidRPr="00136D21">
        <w:rPr>
          <w:rFonts w:hint="eastAsia"/>
          <w:b/>
          <w:szCs w:val="28"/>
        </w:rPr>
        <w:t>8</w:t>
      </w:r>
      <w:r w:rsidRPr="00136D21">
        <w:rPr>
          <w:rFonts w:hAnsi="標楷體" w:hint="eastAsia"/>
          <w:b/>
          <w:szCs w:val="28"/>
        </w:rPr>
        <w:t>月</w:t>
      </w:r>
      <w:r w:rsidR="007D12BD" w:rsidRPr="00136D21">
        <w:rPr>
          <w:rFonts w:hint="eastAsia"/>
          <w:b/>
          <w:szCs w:val="28"/>
        </w:rPr>
        <w:t>13</w:t>
      </w:r>
      <w:r w:rsidRPr="00136D21">
        <w:rPr>
          <w:rFonts w:hAnsi="標楷體" w:hint="eastAsia"/>
          <w:b/>
          <w:szCs w:val="28"/>
        </w:rPr>
        <w:t>日下午</w:t>
      </w:r>
      <w:r w:rsidR="00BC36B0" w:rsidRPr="00136D21">
        <w:rPr>
          <w:b/>
          <w:szCs w:val="28"/>
        </w:rPr>
        <w:t>2</w:t>
      </w:r>
      <w:r w:rsidRPr="00136D21">
        <w:rPr>
          <w:rFonts w:hAnsi="標楷體" w:hint="eastAsia"/>
          <w:b/>
          <w:szCs w:val="28"/>
        </w:rPr>
        <w:t>時</w:t>
      </w:r>
    </w:p>
    <w:p w:rsidR="00BC36B0" w:rsidRPr="00136D21" w:rsidRDefault="001E576A" w:rsidP="006A039D">
      <w:pPr>
        <w:overflowPunct w:val="0"/>
        <w:spacing w:line="360" w:lineRule="atLeast"/>
        <w:ind w:leftChars="1417" w:left="4250" w:hangingChars="303" w:hanging="84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36D21">
        <w:rPr>
          <w:rFonts w:ascii="Times New Roman" w:eastAsia="標楷體" w:hAnsi="標楷體" w:hint="eastAsia"/>
          <w:b/>
          <w:sz w:val="28"/>
          <w:szCs w:val="28"/>
        </w:rPr>
        <w:t>地點：</w:t>
      </w:r>
      <w:r w:rsidRPr="00136D21">
        <w:rPr>
          <w:rFonts w:ascii="Times New Roman" w:eastAsia="標楷體" w:hAnsi="標楷體" w:hint="eastAsia"/>
          <w:b/>
          <w:sz w:val="28"/>
          <w:szCs w:val="28"/>
          <w:lang w:val="zh-TW"/>
        </w:rPr>
        <w:t>經濟部標準檢驗局報驗發證大樓</w:t>
      </w:r>
      <w:r w:rsidRPr="00136D21">
        <w:rPr>
          <w:rFonts w:ascii="Times New Roman" w:eastAsia="標楷體" w:hAnsi="Times New Roman"/>
          <w:b/>
          <w:sz w:val="28"/>
          <w:szCs w:val="28"/>
          <w:lang w:val="zh-TW"/>
        </w:rPr>
        <w:t>2</w:t>
      </w:r>
      <w:r w:rsidRPr="00136D21">
        <w:rPr>
          <w:rFonts w:ascii="Times New Roman" w:eastAsia="標楷體" w:hAnsi="標楷體" w:hint="eastAsia"/>
          <w:b/>
          <w:sz w:val="28"/>
          <w:szCs w:val="28"/>
          <w:lang w:val="zh-TW"/>
        </w:rPr>
        <w:t>樓</w:t>
      </w:r>
      <w:r w:rsidRPr="00136D21">
        <w:rPr>
          <w:rFonts w:ascii="Times New Roman" w:eastAsia="標楷體" w:hAnsi="Times New Roman"/>
          <w:b/>
          <w:sz w:val="28"/>
          <w:szCs w:val="28"/>
          <w:lang w:val="zh-TW"/>
        </w:rPr>
        <w:br/>
      </w:r>
      <w:r w:rsidRPr="00136D21">
        <w:rPr>
          <w:rFonts w:ascii="Times New Roman" w:eastAsia="標楷體" w:hAnsi="標楷體" w:hint="eastAsia"/>
          <w:b/>
          <w:sz w:val="28"/>
          <w:szCs w:val="28"/>
        </w:rPr>
        <w:t>臺北市濟南路</w:t>
      </w:r>
      <w:r w:rsidRPr="00136D21">
        <w:rPr>
          <w:rFonts w:ascii="Times New Roman" w:eastAsia="標楷體" w:hAnsi="Times New Roman"/>
          <w:b/>
          <w:sz w:val="28"/>
          <w:szCs w:val="28"/>
        </w:rPr>
        <w:t>1</w:t>
      </w:r>
      <w:r w:rsidRPr="00136D21">
        <w:rPr>
          <w:rFonts w:ascii="Times New Roman" w:eastAsia="標楷體" w:hAnsi="標楷體" w:hint="eastAsia"/>
          <w:b/>
          <w:sz w:val="28"/>
          <w:szCs w:val="28"/>
        </w:rPr>
        <w:t>段</w:t>
      </w:r>
      <w:r w:rsidRPr="00136D21">
        <w:rPr>
          <w:rFonts w:ascii="Times New Roman" w:eastAsia="標楷體" w:hAnsi="Times New Roman"/>
          <w:b/>
          <w:sz w:val="28"/>
          <w:szCs w:val="28"/>
        </w:rPr>
        <w:t>4</w:t>
      </w:r>
      <w:r w:rsidRPr="00136D21">
        <w:rPr>
          <w:rFonts w:ascii="Times New Roman" w:eastAsia="標楷體" w:hAnsi="標楷體" w:hint="eastAsia"/>
          <w:b/>
          <w:sz w:val="28"/>
          <w:szCs w:val="28"/>
        </w:rPr>
        <w:t>號</w:t>
      </w:r>
    </w:p>
    <w:p w:rsidR="007D12BD" w:rsidRPr="00136D21" w:rsidRDefault="007D12BD" w:rsidP="006A039D">
      <w:pPr>
        <w:overflowPunct w:val="0"/>
        <w:spacing w:line="400" w:lineRule="exact"/>
        <w:ind w:left="320" w:hangingChars="100" w:hanging="320"/>
        <w:jc w:val="center"/>
        <w:rPr>
          <w:rFonts w:ascii="Times New Roman" w:eastAsia="標楷體" w:hAnsi="標楷體"/>
          <w:b/>
          <w:bCs/>
          <w:sz w:val="32"/>
          <w:szCs w:val="32"/>
        </w:rPr>
      </w:pPr>
      <w:r w:rsidRPr="00136D21">
        <w:rPr>
          <w:rFonts w:ascii="Times New Roman" w:eastAsia="標楷體" w:hAnsi="標楷體" w:hint="eastAsia"/>
          <w:b/>
          <w:bCs/>
          <w:sz w:val="32"/>
          <w:szCs w:val="32"/>
        </w:rPr>
        <w:lastRenderedPageBreak/>
        <w:t>「對自中國大陸產製進口不</w:t>
      </w:r>
      <w:proofErr w:type="gramStart"/>
      <w:r w:rsidRPr="00136D21">
        <w:rPr>
          <w:rFonts w:ascii="Times New Roman" w:eastAsia="標楷體" w:hAnsi="標楷體" w:hint="eastAsia"/>
          <w:b/>
          <w:bCs/>
          <w:sz w:val="32"/>
          <w:szCs w:val="32"/>
        </w:rPr>
        <w:t>銹鋼冷</w:t>
      </w:r>
      <w:proofErr w:type="gramEnd"/>
      <w:r w:rsidRPr="00136D21">
        <w:rPr>
          <w:rFonts w:ascii="Times New Roman" w:eastAsia="標楷體" w:hAnsi="標楷體" w:hint="eastAsia"/>
          <w:b/>
          <w:bCs/>
          <w:sz w:val="32"/>
          <w:szCs w:val="32"/>
        </w:rPr>
        <w:t>軋鋼品課徵平衡稅案」</w:t>
      </w:r>
    </w:p>
    <w:p w:rsidR="00302056" w:rsidRPr="00136D21" w:rsidRDefault="007D12BD" w:rsidP="006A039D">
      <w:pPr>
        <w:overflowPunct w:val="0"/>
        <w:spacing w:line="400" w:lineRule="exact"/>
        <w:ind w:left="320" w:hangingChars="10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136D21">
        <w:rPr>
          <w:rFonts w:ascii="Times New Roman" w:eastAsia="標楷體" w:hAnsi="標楷體" w:hint="eastAsia"/>
          <w:b/>
          <w:bCs/>
          <w:sz w:val="32"/>
          <w:szCs w:val="32"/>
        </w:rPr>
        <w:t>產業損害最後調查</w:t>
      </w:r>
      <w:r w:rsidR="00302056" w:rsidRPr="00136D21">
        <w:rPr>
          <w:rFonts w:ascii="Times New Roman" w:eastAsia="標楷體" w:hAnsi="標楷體"/>
          <w:b/>
          <w:bCs/>
          <w:sz w:val="32"/>
          <w:szCs w:val="32"/>
        </w:rPr>
        <w:t>聽證</w:t>
      </w:r>
      <w:r w:rsidR="00302056" w:rsidRPr="00136D21">
        <w:rPr>
          <w:rFonts w:ascii="Times New Roman" w:eastAsia="標楷體" w:hAnsi="標楷體"/>
          <w:b/>
          <w:sz w:val="32"/>
          <w:szCs w:val="32"/>
        </w:rPr>
        <w:t>紀錄</w:t>
      </w:r>
    </w:p>
    <w:p w:rsidR="00A4094D" w:rsidRPr="00136D21" w:rsidRDefault="00A4094D" w:rsidP="006A039D">
      <w:pPr>
        <w:overflowPunct w:val="0"/>
        <w:spacing w:line="400" w:lineRule="exact"/>
        <w:ind w:left="320" w:hangingChars="100" w:hanging="320"/>
        <w:jc w:val="center"/>
        <w:rPr>
          <w:rFonts w:ascii="Times New Roman" w:eastAsia="標楷體" w:hAnsi="Times New Roman"/>
          <w:b/>
          <w:sz w:val="32"/>
          <w:szCs w:val="32"/>
          <w:lang w:val="zh-TW"/>
        </w:rPr>
      </w:pP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36D21">
        <w:rPr>
          <w:rFonts w:ascii="Times New Roman" w:eastAsia="標楷體" w:hAnsi="標楷體"/>
          <w:b/>
          <w:bCs/>
          <w:sz w:val="28"/>
          <w:szCs w:val="28"/>
        </w:rPr>
        <w:t>壹、</w:t>
      </w:r>
      <w:r w:rsidR="001E576A" w:rsidRPr="00136D21">
        <w:rPr>
          <w:rFonts w:ascii="Times New Roman" w:eastAsia="標楷體" w:hAnsi="標楷體" w:hint="eastAsia"/>
          <w:b/>
          <w:sz w:val="28"/>
          <w:szCs w:val="28"/>
        </w:rPr>
        <w:t>時間：</w:t>
      </w:r>
      <w:r w:rsidR="001E576A" w:rsidRPr="00136D21">
        <w:rPr>
          <w:rFonts w:ascii="Times New Roman" w:eastAsia="標楷體" w:hAnsi="Times New Roman"/>
          <w:sz w:val="28"/>
          <w:szCs w:val="28"/>
        </w:rPr>
        <w:t>10</w:t>
      </w:r>
      <w:r w:rsidR="00227D85" w:rsidRPr="00136D21">
        <w:rPr>
          <w:rFonts w:ascii="Times New Roman" w:eastAsia="標楷體" w:hAnsi="Times New Roman" w:hint="eastAsia"/>
          <w:sz w:val="28"/>
          <w:szCs w:val="28"/>
        </w:rPr>
        <w:t>8</w:t>
      </w:r>
      <w:r w:rsidR="001E576A" w:rsidRPr="00136D21">
        <w:rPr>
          <w:rFonts w:ascii="Times New Roman" w:eastAsia="標楷體" w:hAnsi="標楷體" w:hint="eastAsia"/>
          <w:sz w:val="28"/>
          <w:szCs w:val="28"/>
        </w:rPr>
        <w:t>年</w:t>
      </w:r>
      <w:r w:rsidR="007D12BD" w:rsidRPr="00136D21">
        <w:rPr>
          <w:rFonts w:ascii="Times New Roman" w:eastAsia="標楷體" w:hAnsi="Times New Roman" w:hint="eastAsia"/>
          <w:sz w:val="28"/>
          <w:szCs w:val="28"/>
        </w:rPr>
        <w:t>8</w:t>
      </w:r>
      <w:r w:rsidR="001E576A" w:rsidRPr="00136D21">
        <w:rPr>
          <w:rFonts w:ascii="Times New Roman" w:eastAsia="標楷體" w:hAnsi="標楷體" w:hint="eastAsia"/>
          <w:sz w:val="28"/>
          <w:szCs w:val="28"/>
        </w:rPr>
        <w:t>月</w:t>
      </w:r>
      <w:r w:rsidR="007D12BD" w:rsidRPr="00136D21">
        <w:rPr>
          <w:rFonts w:ascii="Times New Roman" w:eastAsia="標楷體" w:hAnsi="Times New Roman" w:hint="eastAsia"/>
          <w:sz w:val="28"/>
          <w:szCs w:val="28"/>
        </w:rPr>
        <w:t>13</w:t>
      </w:r>
      <w:r w:rsidR="001E576A" w:rsidRPr="00136D21">
        <w:rPr>
          <w:rFonts w:ascii="Times New Roman" w:eastAsia="標楷體" w:hAnsi="標楷體" w:hint="eastAsia"/>
          <w:sz w:val="28"/>
          <w:szCs w:val="28"/>
        </w:rPr>
        <w:t>日下午</w:t>
      </w:r>
      <w:r w:rsidR="00BC36B0" w:rsidRPr="00136D21">
        <w:rPr>
          <w:rFonts w:ascii="Times New Roman" w:eastAsia="標楷體" w:hAnsi="Times New Roman"/>
          <w:sz w:val="28"/>
          <w:szCs w:val="28"/>
        </w:rPr>
        <w:t>2</w:t>
      </w:r>
      <w:r w:rsidR="001E576A" w:rsidRPr="00136D21">
        <w:rPr>
          <w:rFonts w:ascii="Times New Roman" w:eastAsia="標楷體" w:hAnsi="標楷體" w:hint="eastAsia"/>
          <w:sz w:val="28"/>
          <w:szCs w:val="28"/>
        </w:rPr>
        <w:t>時</w:t>
      </w:r>
    </w:p>
    <w:p w:rsidR="00302056" w:rsidRPr="00136D21" w:rsidRDefault="00302056" w:rsidP="006A039D">
      <w:pPr>
        <w:overflowPunct w:val="0"/>
        <w:ind w:left="561" w:hangingChars="200" w:hanging="56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136D21">
        <w:rPr>
          <w:rFonts w:ascii="Times New Roman" w:eastAsia="標楷體" w:hAnsi="標楷體"/>
          <w:b/>
          <w:bCs/>
          <w:sz w:val="28"/>
          <w:szCs w:val="28"/>
        </w:rPr>
        <w:t>貳、地點：</w:t>
      </w:r>
      <w:r w:rsidR="00072992" w:rsidRPr="00136D21">
        <w:rPr>
          <w:rFonts w:ascii="Times New Roman" w:eastAsia="標楷體" w:hAnsi="標楷體"/>
          <w:bCs/>
          <w:sz w:val="28"/>
          <w:szCs w:val="28"/>
        </w:rPr>
        <w:t>經濟部標準檢驗局報驗發證大樓</w:t>
      </w:r>
      <w:r w:rsidR="00072992" w:rsidRPr="00136D21">
        <w:rPr>
          <w:rFonts w:ascii="Times New Roman" w:eastAsia="標楷體" w:hAnsi="Times New Roman"/>
          <w:bCs/>
          <w:sz w:val="28"/>
          <w:szCs w:val="28"/>
        </w:rPr>
        <w:t>2</w:t>
      </w:r>
      <w:r w:rsidR="00072992" w:rsidRPr="00136D21">
        <w:rPr>
          <w:rFonts w:ascii="Times New Roman" w:eastAsia="標楷體" w:hAnsi="標楷體"/>
          <w:bCs/>
          <w:sz w:val="28"/>
          <w:szCs w:val="28"/>
        </w:rPr>
        <w:t>樓</w:t>
      </w:r>
      <w:r w:rsidR="002F309B" w:rsidRPr="00136D21">
        <w:rPr>
          <w:rFonts w:ascii="Times New Roman" w:eastAsia="標楷體" w:hAnsi="標楷體"/>
          <w:spacing w:val="-20"/>
          <w:sz w:val="28"/>
          <w:szCs w:val="28"/>
        </w:rPr>
        <w:t>（</w:t>
      </w:r>
      <w:r w:rsidR="00072992" w:rsidRPr="00136D21">
        <w:rPr>
          <w:rFonts w:ascii="Times New Roman" w:eastAsia="標楷體" w:hAnsi="標楷體"/>
          <w:spacing w:val="-20"/>
          <w:sz w:val="28"/>
          <w:szCs w:val="28"/>
        </w:rPr>
        <w:t>臺北市濟南路</w:t>
      </w:r>
      <w:r w:rsidR="00072992" w:rsidRPr="00136D21">
        <w:rPr>
          <w:rFonts w:ascii="Times New Roman" w:eastAsia="標楷體" w:hAnsi="Times New Roman"/>
          <w:spacing w:val="-20"/>
          <w:sz w:val="28"/>
          <w:szCs w:val="28"/>
        </w:rPr>
        <w:t>1</w:t>
      </w:r>
      <w:r w:rsidR="00072992" w:rsidRPr="00136D21">
        <w:rPr>
          <w:rFonts w:ascii="Times New Roman" w:eastAsia="標楷體" w:hAnsi="標楷體"/>
          <w:spacing w:val="-20"/>
          <w:sz w:val="28"/>
          <w:szCs w:val="28"/>
        </w:rPr>
        <w:t>段</w:t>
      </w:r>
      <w:r w:rsidR="00072992" w:rsidRPr="00136D21">
        <w:rPr>
          <w:rFonts w:ascii="Times New Roman" w:eastAsia="標楷體" w:hAnsi="Times New Roman"/>
          <w:spacing w:val="-20"/>
          <w:sz w:val="28"/>
          <w:szCs w:val="28"/>
        </w:rPr>
        <w:t>4</w:t>
      </w:r>
      <w:r w:rsidR="00072992" w:rsidRPr="00136D21">
        <w:rPr>
          <w:rFonts w:ascii="Times New Roman" w:eastAsia="標楷體" w:hAnsi="標楷體"/>
          <w:spacing w:val="-20"/>
          <w:sz w:val="28"/>
          <w:szCs w:val="28"/>
        </w:rPr>
        <w:t>號</w:t>
      </w:r>
      <w:r w:rsidR="005E0243" w:rsidRPr="00136D21">
        <w:rPr>
          <w:rFonts w:ascii="Times New Roman" w:eastAsia="標楷體" w:hAnsi="Times New Roman"/>
          <w:spacing w:val="-20"/>
          <w:sz w:val="28"/>
          <w:szCs w:val="28"/>
        </w:rPr>
        <w:t>）</w:t>
      </w: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36D21">
        <w:rPr>
          <w:rFonts w:ascii="Times New Roman" w:eastAsia="標楷體" w:hAnsi="標楷體"/>
          <w:b/>
          <w:bCs/>
          <w:sz w:val="28"/>
          <w:szCs w:val="28"/>
        </w:rPr>
        <w:t>參、主席：</w:t>
      </w:r>
      <w:r w:rsidR="007D12BD" w:rsidRPr="00136D21">
        <w:rPr>
          <w:rFonts w:ascii="Times New Roman" w:eastAsia="標楷體" w:hAnsi="標楷體" w:hint="eastAsia"/>
          <w:bCs/>
          <w:sz w:val="28"/>
          <w:szCs w:val="28"/>
        </w:rPr>
        <w:t>王</w:t>
      </w:r>
      <w:r w:rsidR="00BC36B0" w:rsidRPr="00136D21">
        <w:rPr>
          <w:rFonts w:ascii="Times New Roman" w:eastAsia="標楷體" w:hAnsi="標楷體"/>
          <w:bCs/>
          <w:sz w:val="28"/>
          <w:szCs w:val="28"/>
        </w:rPr>
        <w:t>委員</w:t>
      </w:r>
      <w:proofErr w:type="gramStart"/>
      <w:r w:rsidR="007D12BD" w:rsidRPr="00136D21">
        <w:rPr>
          <w:rFonts w:ascii="Times New Roman" w:eastAsia="標楷體" w:hAnsi="標楷體" w:hint="eastAsia"/>
          <w:bCs/>
          <w:sz w:val="28"/>
          <w:szCs w:val="28"/>
        </w:rPr>
        <w:t>煦</w:t>
      </w:r>
      <w:proofErr w:type="gramEnd"/>
      <w:r w:rsidR="007D12BD" w:rsidRPr="00136D21">
        <w:rPr>
          <w:rFonts w:ascii="Times New Roman" w:eastAsia="標楷體" w:hAnsi="標楷體" w:hint="eastAsia"/>
          <w:bCs/>
          <w:sz w:val="28"/>
          <w:szCs w:val="28"/>
        </w:rPr>
        <w:t>棋</w:t>
      </w:r>
      <w:r w:rsidRPr="00136D21">
        <w:rPr>
          <w:rFonts w:ascii="Times New Roman" w:eastAsia="標楷體" w:hAnsi="Times New Roman"/>
          <w:sz w:val="28"/>
          <w:szCs w:val="28"/>
        </w:rPr>
        <w:tab/>
      </w:r>
      <w:r w:rsidRPr="00136D21">
        <w:rPr>
          <w:rFonts w:ascii="Times New Roman" w:eastAsia="標楷體" w:hAnsi="Times New Roman"/>
          <w:sz w:val="28"/>
          <w:szCs w:val="28"/>
        </w:rPr>
        <w:tab/>
      </w:r>
      <w:r w:rsidRPr="00136D21">
        <w:rPr>
          <w:rFonts w:ascii="Times New Roman" w:eastAsia="標楷體" w:hAnsi="Times New Roman"/>
          <w:b/>
          <w:bCs/>
          <w:sz w:val="28"/>
          <w:szCs w:val="28"/>
        </w:rPr>
        <w:tab/>
      </w:r>
      <w:r w:rsidRPr="00136D21">
        <w:rPr>
          <w:rFonts w:ascii="Times New Roman" w:eastAsia="標楷體" w:hAnsi="Times New Roman"/>
          <w:b/>
          <w:bCs/>
          <w:sz w:val="28"/>
          <w:szCs w:val="28"/>
        </w:rPr>
        <w:tab/>
      </w:r>
      <w:r w:rsidRPr="00136D21">
        <w:rPr>
          <w:rFonts w:ascii="Times New Roman" w:eastAsia="標楷體" w:hAnsi="Times New Roman"/>
          <w:b/>
          <w:bCs/>
          <w:sz w:val="28"/>
          <w:szCs w:val="28"/>
        </w:rPr>
        <w:tab/>
      </w:r>
      <w:r w:rsidRPr="00136D21">
        <w:rPr>
          <w:rFonts w:ascii="Times New Roman" w:eastAsia="標楷體" w:hAnsi="Times New Roman"/>
          <w:b/>
          <w:bCs/>
          <w:sz w:val="28"/>
          <w:szCs w:val="28"/>
        </w:rPr>
        <w:tab/>
        <w:t xml:space="preserve">   </w:t>
      </w:r>
      <w:r w:rsidR="00227D85" w:rsidRPr="00136D21">
        <w:rPr>
          <w:rFonts w:ascii="Times New Roman" w:eastAsia="標楷體" w:hAnsi="標楷體" w:hint="eastAsia"/>
          <w:b/>
          <w:bCs/>
          <w:sz w:val="28"/>
          <w:szCs w:val="28"/>
        </w:rPr>
        <w:t>紀</w:t>
      </w:r>
      <w:r w:rsidRPr="00136D21">
        <w:rPr>
          <w:rFonts w:ascii="Times New Roman" w:eastAsia="標楷體" w:hAnsi="標楷體"/>
          <w:b/>
          <w:bCs/>
          <w:sz w:val="28"/>
          <w:szCs w:val="28"/>
        </w:rPr>
        <w:t>錄：</w:t>
      </w:r>
      <w:r w:rsidR="00227D85" w:rsidRPr="00136D21">
        <w:rPr>
          <w:rFonts w:ascii="Times New Roman" w:eastAsia="標楷體" w:hAnsi="標楷體" w:hint="eastAsia"/>
          <w:bCs/>
          <w:sz w:val="28"/>
          <w:szCs w:val="28"/>
        </w:rPr>
        <w:t>劉建宏</w:t>
      </w:r>
    </w:p>
    <w:p w:rsidR="00302056" w:rsidRPr="00136D21" w:rsidRDefault="00302056" w:rsidP="006A039D">
      <w:pPr>
        <w:overflowPunct w:val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136D21">
        <w:rPr>
          <w:rFonts w:ascii="Times New Roman" w:eastAsia="標楷體" w:hAnsi="標楷體"/>
          <w:b/>
          <w:bCs/>
          <w:sz w:val="28"/>
          <w:szCs w:val="28"/>
        </w:rPr>
        <w:t>肆、出席人員</w:t>
      </w:r>
      <w:r w:rsidRPr="00136D21">
        <w:rPr>
          <w:rFonts w:ascii="Times New Roman" w:eastAsia="標楷體" w:hAnsi="標楷體"/>
          <w:bCs/>
          <w:sz w:val="28"/>
          <w:szCs w:val="28"/>
        </w:rPr>
        <w:t>（按簽到簿順序，職稱敬略）</w:t>
      </w:r>
      <w:r w:rsidRPr="00136D21">
        <w:rPr>
          <w:rFonts w:ascii="Times New Roman" w:eastAsia="標楷體" w:hAnsi="標楷體"/>
          <w:b/>
          <w:bCs/>
          <w:sz w:val="28"/>
          <w:szCs w:val="28"/>
        </w:rPr>
        <w:t>：</w:t>
      </w:r>
    </w:p>
    <w:tbl>
      <w:tblPr>
        <w:tblStyle w:val="af0"/>
        <w:tblW w:w="0" w:type="auto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8"/>
        <w:gridCol w:w="3767"/>
      </w:tblGrid>
      <w:tr w:rsidR="00E63A8B" w:rsidRPr="00136D21" w:rsidTr="000578BB">
        <w:tc>
          <w:tcPr>
            <w:tcW w:w="4538" w:type="dxa"/>
          </w:tcPr>
          <w:p w:rsidR="00E63A8B" w:rsidRPr="00136D21" w:rsidRDefault="003E0533" w:rsidP="006A039D">
            <w:pPr>
              <w:overflowPunct w:val="0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gramStart"/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燁</w:t>
            </w:r>
            <w:proofErr w:type="gramEnd"/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聯鋼鐵股份有限公司</w:t>
            </w:r>
          </w:p>
        </w:tc>
        <w:tc>
          <w:tcPr>
            <w:tcW w:w="3767" w:type="dxa"/>
          </w:tcPr>
          <w:p w:rsidR="007D12BD" w:rsidRPr="00136D21" w:rsidRDefault="003E0533" w:rsidP="006A039D">
            <w:pPr>
              <w:overflowPunct w:val="0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戴全一、杜雅建、楊程棟、</w:t>
            </w:r>
            <w:r w:rsidR="007D12BD" w:rsidRPr="00136D21">
              <w:rPr>
                <w:rFonts w:ascii="Times New Roman" w:eastAsia="標楷體" w:hAnsi="標楷體" w:hint="eastAsia"/>
                <w:sz w:val="28"/>
                <w:szCs w:val="28"/>
              </w:rPr>
              <w:t>黃弘欣、陳彥杰、</w:t>
            </w:r>
            <w:r w:rsidR="007601B6" w:rsidRPr="00136D21">
              <w:rPr>
                <w:rFonts w:ascii="Times New Roman" w:eastAsia="標楷體" w:hAnsi="標楷體" w:hint="eastAsia"/>
                <w:sz w:val="28"/>
                <w:szCs w:val="28"/>
              </w:rPr>
              <w:t>周博正、</w:t>
            </w:r>
            <w:r w:rsidR="007D12BD" w:rsidRPr="00136D21">
              <w:rPr>
                <w:rFonts w:ascii="Times New Roman" w:eastAsia="標楷體" w:hAnsi="標楷體" w:hint="eastAsia"/>
                <w:sz w:val="28"/>
                <w:szCs w:val="28"/>
              </w:rPr>
              <w:t>麥</w:t>
            </w:r>
            <w:r w:rsidR="007601B6" w:rsidRPr="00136D21">
              <w:rPr>
                <w:rFonts w:ascii="Times New Roman" w:eastAsia="標楷體" w:hAnsi="標楷體" w:hint="eastAsia"/>
                <w:sz w:val="28"/>
                <w:szCs w:val="28"/>
              </w:rPr>
              <w:t>瑞麟、徐美雲、</w:t>
            </w: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黃英娟</w:t>
            </w:r>
            <w:r w:rsidR="00411DAF" w:rsidRPr="00136D21">
              <w:rPr>
                <w:rFonts w:ascii="Times New Roman" w:eastAsia="標楷體" w:hAnsi="標楷體" w:hint="eastAsia"/>
                <w:sz w:val="28"/>
                <w:szCs w:val="28"/>
              </w:rPr>
              <w:t>、林</w:t>
            </w:r>
            <w:r w:rsidR="004E36B6" w:rsidRPr="00136D21">
              <w:rPr>
                <w:rFonts w:ascii="Times New Roman" w:eastAsia="標楷體" w:hAnsi="標楷體" w:hint="eastAsia"/>
                <w:sz w:val="28"/>
                <w:szCs w:val="28"/>
              </w:rPr>
              <w:t>俊毅</w:t>
            </w:r>
          </w:p>
        </w:tc>
      </w:tr>
      <w:tr w:rsidR="00233229" w:rsidRPr="00136D21" w:rsidTr="00233229">
        <w:tc>
          <w:tcPr>
            <w:tcW w:w="4538" w:type="dxa"/>
          </w:tcPr>
          <w:p w:rsidR="00233229" w:rsidRPr="00136D21" w:rsidRDefault="007D12BD" w:rsidP="006A039D">
            <w:pPr>
              <w:overflowPunct w:val="0"/>
              <w:jc w:val="both"/>
              <w:rPr>
                <w:rFonts w:ascii="Times New Roman" w:eastAsia="標楷體" w:hAnsi="標楷體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唐榮鐵工廠股份有限公司</w:t>
            </w:r>
          </w:p>
        </w:tc>
        <w:tc>
          <w:tcPr>
            <w:tcW w:w="3767" w:type="dxa"/>
            <w:vAlign w:val="center"/>
          </w:tcPr>
          <w:p w:rsidR="005C25BF" w:rsidRPr="00136D21" w:rsidRDefault="007D12BD" w:rsidP="006A039D">
            <w:pPr>
              <w:overflowPunct w:val="0"/>
              <w:rPr>
                <w:rFonts w:ascii="Times New Roman" w:eastAsia="標楷體" w:hAnsi="標楷體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潘永山、薛仲</w:t>
            </w:r>
            <w:proofErr w:type="gramStart"/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祐</w:t>
            </w:r>
            <w:proofErr w:type="gramEnd"/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、戴育仁</w:t>
            </w:r>
          </w:p>
        </w:tc>
      </w:tr>
      <w:tr w:rsidR="007601B6" w:rsidRPr="00136D21" w:rsidTr="00BB1CB1">
        <w:tc>
          <w:tcPr>
            <w:tcW w:w="4538" w:type="dxa"/>
            <w:vAlign w:val="center"/>
          </w:tcPr>
          <w:p w:rsidR="007601B6" w:rsidRPr="00136D21" w:rsidRDefault="007601B6" w:rsidP="006A039D">
            <w:pPr>
              <w:overflowPunct w:val="0"/>
              <w:snapToGrid w:val="0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遠龍不銹</w:t>
            </w:r>
            <w:proofErr w:type="gramEnd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鋼股份有限公司</w:t>
            </w:r>
          </w:p>
        </w:tc>
        <w:tc>
          <w:tcPr>
            <w:tcW w:w="3767" w:type="dxa"/>
          </w:tcPr>
          <w:p w:rsidR="007601B6" w:rsidRPr="00136D21" w:rsidRDefault="007601B6" w:rsidP="006A039D">
            <w:pPr>
              <w:overflowPunct w:val="0"/>
              <w:jc w:val="both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林鼎翔</w:t>
            </w:r>
            <w:proofErr w:type="gramEnd"/>
          </w:p>
        </w:tc>
      </w:tr>
      <w:tr w:rsidR="007601B6" w:rsidRPr="00136D21" w:rsidTr="00327A86">
        <w:tc>
          <w:tcPr>
            <w:tcW w:w="4538" w:type="dxa"/>
            <w:vAlign w:val="center"/>
          </w:tcPr>
          <w:p w:rsidR="007601B6" w:rsidRPr="00136D21" w:rsidRDefault="007601B6" w:rsidP="006A039D">
            <w:pPr>
              <w:overflowPunct w:val="0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允強實業股份有限公司</w:t>
            </w:r>
          </w:p>
        </w:tc>
        <w:tc>
          <w:tcPr>
            <w:tcW w:w="3767" w:type="dxa"/>
            <w:vAlign w:val="center"/>
          </w:tcPr>
          <w:p w:rsidR="007601B6" w:rsidRPr="00136D21" w:rsidRDefault="007601B6" w:rsidP="006A039D">
            <w:pPr>
              <w:overflowPunct w:val="0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陳明裕、許明鑫</w:t>
            </w:r>
          </w:p>
        </w:tc>
      </w:tr>
      <w:tr w:rsidR="007601B6" w:rsidRPr="00136D21" w:rsidTr="00327A86">
        <w:tc>
          <w:tcPr>
            <w:tcW w:w="4538" w:type="dxa"/>
            <w:vAlign w:val="center"/>
          </w:tcPr>
          <w:p w:rsidR="007601B6" w:rsidRPr="00136D21" w:rsidRDefault="007601B6" w:rsidP="006A039D">
            <w:pPr>
              <w:overflowPunct w:val="0"/>
              <w:rPr>
                <w:rFonts w:ascii="Times New Roman" w:eastAsia="標楷體" w:hAnsi="標楷體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東盟開發實業</w:t>
            </w: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股份有限公司</w:t>
            </w:r>
          </w:p>
        </w:tc>
        <w:tc>
          <w:tcPr>
            <w:tcW w:w="3767" w:type="dxa"/>
            <w:vAlign w:val="center"/>
          </w:tcPr>
          <w:p w:rsidR="007601B6" w:rsidRPr="00136D21" w:rsidRDefault="007601B6" w:rsidP="006A039D">
            <w:pPr>
              <w:overflowPunct w:val="0"/>
              <w:rPr>
                <w:rFonts w:ascii="Times New Roman" w:eastAsia="標楷體" w:hAnsi="標楷體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陳炳寬、劉碧蓉</w:t>
            </w:r>
          </w:p>
        </w:tc>
      </w:tr>
      <w:tr w:rsidR="007601B6" w:rsidRPr="00136D21" w:rsidTr="00327A86">
        <w:tc>
          <w:tcPr>
            <w:tcW w:w="4538" w:type="dxa"/>
            <w:vAlign w:val="center"/>
          </w:tcPr>
          <w:p w:rsidR="007601B6" w:rsidRPr="00136D21" w:rsidRDefault="007601B6" w:rsidP="006A039D">
            <w:pPr>
              <w:overflowPunct w:val="0"/>
              <w:rPr>
                <w:rFonts w:ascii="Times New Roman" w:eastAsia="標楷體" w:hAnsi="標楷體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彰源企業</w:t>
            </w: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股份有限公司</w:t>
            </w:r>
          </w:p>
        </w:tc>
        <w:tc>
          <w:tcPr>
            <w:tcW w:w="3767" w:type="dxa"/>
            <w:vAlign w:val="center"/>
          </w:tcPr>
          <w:p w:rsidR="007601B6" w:rsidRPr="00136D21" w:rsidRDefault="007601B6" w:rsidP="006A039D">
            <w:pPr>
              <w:overflowPunct w:val="0"/>
              <w:rPr>
                <w:rFonts w:ascii="Times New Roman" w:eastAsia="標楷體" w:hAnsi="標楷體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謝秉憲、楊</w:t>
            </w:r>
            <w:proofErr w:type="gramStart"/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雿</w:t>
            </w:r>
            <w:proofErr w:type="gramEnd"/>
            <w:r w:rsidRPr="00136D21">
              <w:rPr>
                <w:rFonts w:ascii="Times New Roman" w:eastAsia="標楷體" w:hAnsi="標楷體" w:cs="新細明體" w:hint="eastAsia"/>
                <w:sz w:val="28"/>
                <w:szCs w:val="28"/>
              </w:rPr>
              <w:t>基</w:t>
            </w:r>
          </w:p>
        </w:tc>
      </w:tr>
      <w:tr w:rsidR="00E006F2" w:rsidRPr="00136D21" w:rsidTr="00327A86">
        <w:tc>
          <w:tcPr>
            <w:tcW w:w="4538" w:type="dxa"/>
            <w:vAlign w:val="center"/>
          </w:tcPr>
          <w:p w:rsidR="00E006F2" w:rsidRPr="00136D21" w:rsidRDefault="00E006F2" w:rsidP="006A039D">
            <w:pPr>
              <w:overflowPunct w:val="0"/>
              <w:rPr>
                <w:rFonts w:ascii="Times New Roman" w:eastAsia="標楷體" w:hAnsi="標楷體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運</w:t>
            </w: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錩</w:t>
            </w:r>
            <w:proofErr w:type="gramEnd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鋼鐵股份有限公司</w:t>
            </w:r>
          </w:p>
        </w:tc>
        <w:tc>
          <w:tcPr>
            <w:tcW w:w="3767" w:type="dxa"/>
            <w:vAlign w:val="center"/>
          </w:tcPr>
          <w:p w:rsidR="00E006F2" w:rsidRPr="00136D21" w:rsidRDefault="00E006F2" w:rsidP="006A039D">
            <w:pPr>
              <w:overflowPunct w:val="0"/>
              <w:rPr>
                <w:rFonts w:ascii="Times New Roman" w:eastAsia="標楷體" w:hAnsi="標楷體" w:cs="新細明體"/>
                <w:sz w:val="28"/>
                <w:szCs w:val="28"/>
              </w:rPr>
            </w:pP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黃盈學</w:t>
            </w:r>
            <w:proofErr w:type="gramEnd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、蘇哲弘</w:t>
            </w:r>
          </w:p>
        </w:tc>
      </w:tr>
      <w:tr w:rsidR="00E006F2" w:rsidRPr="00136D21" w:rsidTr="00327A86">
        <w:tc>
          <w:tcPr>
            <w:tcW w:w="4538" w:type="dxa"/>
            <w:vAlign w:val="center"/>
          </w:tcPr>
          <w:p w:rsidR="00E006F2" w:rsidRPr="00136D21" w:rsidRDefault="00E006F2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台灣曉星天禧股份有限公司</w:t>
            </w:r>
          </w:p>
        </w:tc>
        <w:tc>
          <w:tcPr>
            <w:tcW w:w="3767" w:type="dxa"/>
            <w:vAlign w:val="center"/>
          </w:tcPr>
          <w:p w:rsidR="00E006F2" w:rsidRPr="00136D21" w:rsidRDefault="00E006F2" w:rsidP="006A039D">
            <w:pPr>
              <w:overflowPunct w:val="0"/>
              <w:spacing w:line="24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陳建甫</w:t>
            </w:r>
          </w:p>
        </w:tc>
      </w:tr>
      <w:tr w:rsidR="00E006F2" w:rsidRPr="00136D21" w:rsidTr="00327A86">
        <w:tc>
          <w:tcPr>
            <w:tcW w:w="4538" w:type="dxa"/>
            <w:vAlign w:val="center"/>
          </w:tcPr>
          <w:p w:rsidR="00E006F2" w:rsidRPr="00136D21" w:rsidRDefault="00E006F2" w:rsidP="006A039D">
            <w:pPr>
              <w:overflowPunct w:val="0"/>
              <w:spacing w:line="46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香港商亞銳司亞太有限公司臺灣分公司</w:t>
            </w:r>
          </w:p>
        </w:tc>
        <w:tc>
          <w:tcPr>
            <w:tcW w:w="3767" w:type="dxa"/>
            <w:vAlign w:val="center"/>
          </w:tcPr>
          <w:p w:rsidR="00E006F2" w:rsidRPr="00136D21" w:rsidRDefault="00E006F2" w:rsidP="006A039D">
            <w:pPr>
              <w:overflowPunct w:val="0"/>
              <w:snapToGrid w:val="0"/>
              <w:spacing w:line="24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譚頌</w:t>
            </w: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燊</w:t>
            </w:r>
            <w:proofErr w:type="gramEnd"/>
          </w:p>
          <w:p w:rsidR="00E006F2" w:rsidRPr="00136D21" w:rsidRDefault="00E006F2" w:rsidP="006A039D">
            <w:pPr>
              <w:overflowPunct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601B6" w:rsidRPr="00136D21" w:rsidTr="00CE0D41">
        <w:tc>
          <w:tcPr>
            <w:tcW w:w="4538" w:type="dxa"/>
            <w:vAlign w:val="center"/>
          </w:tcPr>
          <w:p w:rsidR="007601B6" w:rsidRPr="00136D21" w:rsidRDefault="007601B6" w:rsidP="006A039D">
            <w:pPr>
              <w:overflowPunct w:val="0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全國工業總會</w:t>
            </w:r>
          </w:p>
        </w:tc>
        <w:tc>
          <w:tcPr>
            <w:tcW w:w="3767" w:type="dxa"/>
            <w:vAlign w:val="center"/>
          </w:tcPr>
          <w:p w:rsidR="007601B6" w:rsidRPr="00136D21" w:rsidRDefault="007601B6" w:rsidP="006A039D">
            <w:pPr>
              <w:overflowPunct w:val="0"/>
              <w:rPr>
                <w:rFonts w:ascii="Times New Roman" w:eastAsia="標楷體" w:hAnsi="Times New Roman" w:cs="新細明體"/>
                <w:sz w:val="28"/>
                <w:szCs w:val="28"/>
              </w:rPr>
            </w:pP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于</w:t>
            </w:r>
            <w:proofErr w:type="gramEnd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心</w:t>
            </w: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怡</w:t>
            </w:r>
            <w:proofErr w:type="gramEnd"/>
          </w:p>
        </w:tc>
      </w:tr>
      <w:tr w:rsidR="00E006F2" w:rsidRPr="00136D21" w:rsidTr="00CE0D41">
        <w:tc>
          <w:tcPr>
            <w:tcW w:w="4538" w:type="dxa"/>
            <w:vAlign w:val="center"/>
          </w:tcPr>
          <w:p w:rsidR="00E006F2" w:rsidRPr="00136D21" w:rsidRDefault="00AC48DE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proofErr w:type="spell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Steelnet</w:t>
            </w:r>
            <w:proofErr w:type="spellEnd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華文專業鋼鐵網</w:t>
            </w:r>
          </w:p>
        </w:tc>
        <w:tc>
          <w:tcPr>
            <w:tcW w:w="3767" w:type="dxa"/>
            <w:vAlign w:val="center"/>
          </w:tcPr>
          <w:p w:rsidR="00E006F2" w:rsidRPr="00136D21" w:rsidRDefault="00AC48DE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廖國雄</w:t>
            </w:r>
          </w:p>
        </w:tc>
      </w:tr>
      <w:tr w:rsidR="00AC48DE" w:rsidRPr="00136D21" w:rsidTr="00CE0D41">
        <w:tc>
          <w:tcPr>
            <w:tcW w:w="4538" w:type="dxa"/>
            <w:vAlign w:val="center"/>
          </w:tcPr>
          <w:p w:rsidR="00AC48DE" w:rsidRPr="00136D21" w:rsidRDefault="004E36B6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佑</w:t>
            </w: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錋</w:t>
            </w:r>
            <w:proofErr w:type="gramEnd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企業股份有限公司</w:t>
            </w:r>
          </w:p>
        </w:tc>
        <w:tc>
          <w:tcPr>
            <w:tcW w:w="3767" w:type="dxa"/>
            <w:vAlign w:val="center"/>
          </w:tcPr>
          <w:p w:rsidR="00AC48DE" w:rsidRPr="00136D21" w:rsidRDefault="004E36B6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張家嘉、呂姿儀</w:t>
            </w:r>
          </w:p>
        </w:tc>
      </w:tr>
      <w:tr w:rsidR="000B4EF1" w:rsidRPr="00136D21" w:rsidTr="00CE0D41">
        <w:tc>
          <w:tcPr>
            <w:tcW w:w="4538" w:type="dxa"/>
            <w:vAlign w:val="center"/>
          </w:tcPr>
          <w:p w:rsidR="000B4EF1" w:rsidRPr="00136D21" w:rsidRDefault="000B4EF1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財政部關務署</w:t>
            </w:r>
          </w:p>
        </w:tc>
        <w:tc>
          <w:tcPr>
            <w:tcW w:w="3767" w:type="dxa"/>
            <w:vAlign w:val="center"/>
          </w:tcPr>
          <w:p w:rsidR="000B4EF1" w:rsidRPr="00136D21" w:rsidRDefault="000B4EF1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黃素梅</w:t>
            </w:r>
          </w:p>
        </w:tc>
      </w:tr>
      <w:tr w:rsidR="000B4EF1" w:rsidRPr="00136D21" w:rsidTr="00CE0D41">
        <w:tc>
          <w:tcPr>
            <w:tcW w:w="4538" w:type="dxa"/>
            <w:vAlign w:val="center"/>
          </w:tcPr>
          <w:p w:rsidR="000B4EF1" w:rsidRPr="00136D21" w:rsidRDefault="000B4EF1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經濟部貿易局</w:t>
            </w:r>
          </w:p>
        </w:tc>
        <w:tc>
          <w:tcPr>
            <w:tcW w:w="3767" w:type="dxa"/>
            <w:vAlign w:val="center"/>
          </w:tcPr>
          <w:p w:rsidR="000B4EF1" w:rsidRPr="00136D21" w:rsidRDefault="000B4EF1" w:rsidP="006A039D">
            <w:pPr>
              <w:overflowPunct w:val="0"/>
              <w:rPr>
                <w:rFonts w:ascii="Times New Roman" w:eastAsia="標楷體" w:hAnsi="標楷體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林謙</w:t>
            </w:r>
          </w:p>
        </w:tc>
      </w:tr>
      <w:tr w:rsidR="00E006F2" w:rsidRPr="00136D21" w:rsidTr="00DB5CEC">
        <w:tc>
          <w:tcPr>
            <w:tcW w:w="4538" w:type="dxa"/>
          </w:tcPr>
          <w:p w:rsidR="00E006F2" w:rsidRPr="00136D21" w:rsidRDefault="00E006F2" w:rsidP="006A039D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lastRenderedPageBreak/>
              <w:t>經濟部工業局</w:t>
            </w:r>
          </w:p>
        </w:tc>
        <w:tc>
          <w:tcPr>
            <w:tcW w:w="3767" w:type="dxa"/>
          </w:tcPr>
          <w:p w:rsidR="00E006F2" w:rsidRPr="00136D21" w:rsidRDefault="00E006F2" w:rsidP="006A039D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張尚鈞</w:t>
            </w:r>
          </w:p>
        </w:tc>
      </w:tr>
      <w:tr w:rsidR="007601B6" w:rsidRPr="00136D21" w:rsidTr="00CE0D41">
        <w:tc>
          <w:tcPr>
            <w:tcW w:w="4538" w:type="dxa"/>
          </w:tcPr>
          <w:p w:rsidR="007601B6" w:rsidRPr="00136D21" w:rsidRDefault="007601B6" w:rsidP="006A039D">
            <w:pPr>
              <w:overflowPunct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136D21">
              <w:rPr>
                <w:rFonts w:ascii="Times New Roman" w:eastAsia="標楷體" w:hAnsi="標楷體"/>
                <w:sz w:val="28"/>
                <w:szCs w:val="28"/>
              </w:rPr>
              <w:t>經濟部貿易調查委員會</w:t>
            </w:r>
          </w:p>
        </w:tc>
        <w:tc>
          <w:tcPr>
            <w:tcW w:w="3767" w:type="dxa"/>
          </w:tcPr>
          <w:p w:rsidR="007601B6" w:rsidRPr="00136D21" w:rsidRDefault="007601B6" w:rsidP="006A039D">
            <w:pPr>
              <w:overflowPunct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/>
                <w:sz w:val="28"/>
                <w:szCs w:val="28"/>
              </w:rPr>
              <w:t>阮全和、劉必成、邱光勛、梁明珠、張碧鳳、</w:t>
            </w: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林馨山、許承賢</w:t>
            </w:r>
            <w:r w:rsidRPr="00136D21">
              <w:rPr>
                <w:rFonts w:ascii="Times New Roman" w:eastAsia="標楷體" w:hAnsi="標楷體"/>
                <w:sz w:val="28"/>
                <w:szCs w:val="28"/>
              </w:rPr>
              <w:t>、郭妙蓉、</w:t>
            </w: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蔡佳雯、</w:t>
            </w:r>
            <w:r w:rsidR="00411DAF" w:rsidRPr="00136D21">
              <w:rPr>
                <w:rFonts w:ascii="Times New Roman" w:eastAsia="標楷體" w:hAnsi="標楷體"/>
                <w:sz w:val="28"/>
                <w:szCs w:val="28"/>
              </w:rPr>
              <w:t>林素娟、陳育慧、羅忠佐、黃如雲、</w:t>
            </w: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阮蘭翔</w:t>
            </w:r>
            <w:r w:rsidRPr="00136D21">
              <w:rPr>
                <w:rFonts w:ascii="Times New Roman" w:eastAsia="標楷體" w:hAnsi="標楷體"/>
                <w:sz w:val="28"/>
                <w:szCs w:val="28"/>
              </w:rPr>
              <w:t>、林明智</w:t>
            </w:r>
          </w:p>
        </w:tc>
      </w:tr>
      <w:tr w:rsidR="007601B6" w:rsidRPr="00136D21" w:rsidTr="00CE0D41">
        <w:tc>
          <w:tcPr>
            <w:tcW w:w="4538" w:type="dxa"/>
          </w:tcPr>
          <w:p w:rsidR="007601B6" w:rsidRPr="00136D21" w:rsidRDefault="007601B6" w:rsidP="006A039D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北商業大學國際商務系所</w:t>
            </w:r>
          </w:p>
        </w:tc>
        <w:tc>
          <w:tcPr>
            <w:tcW w:w="3767" w:type="dxa"/>
          </w:tcPr>
          <w:p w:rsidR="007601B6" w:rsidRPr="00136D21" w:rsidRDefault="007601B6" w:rsidP="006A039D">
            <w:pPr>
              <w:overflowPunct w:val="0"/>
              <w:snapToGrid w:val="0"/>
              <w:spacing w:line="50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盧智強</w:t>
            </w:r>
          </w:p>
        </w:tc>
      </w:tr>
      <w:tr w:rsidR="007601B6" w:rsidRPr="00136D21" w:rsidTr="00CE0D41">
        <w:tc>
          <w:tcPr>
            <w:tcW w:w="4538" w:type="dxa"/>
          </w:tcPr>
          <w:p w:rsidR="007601B6" w:rsidRPr="00136D21" w:rsidRDefault="007601B6" w:rsidP="006A039D">
            <w:pPr>
              <w:overflowPunct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財團法人金屬工業研究發展中心</w:t>
            </w:r>
          </w:p>
        </w:tc>
        <w:tc>
          <w:tcPr>
            <w:tcW w:w="3767" w:type="dxa"/>
          </w:tcPr>
          <w:p w:rsidR="007601B6" w:rsidRPr="00136D21" w:rsidRDefault="007601B6" w:rsidP="00136D21">
            <w:pPr>
              <w:overflowPunct w:val="0"/>
              <w:snapToGrid w:val="0"/>
              <w:spacing w:beforeLines="3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36D21">
              <w:rPr>
                <w:rFonts w:ascii="Times New Roman" w:eastAsia="標楷體" w:hAnsi="標楷體" w:hint="eastAsia"/>
                <w:sz w:val="28"/>
                <w:szCs w:val="28"/>
              </w:rPr>
              <w:t>林偉凱</w:t>
            </w:r>
          </w:p>
        </w:tc>
      </w:tr>
    </w:tbl>
    <w:p w:rsidR="004C512F" w:rsidRPr="00136D21" w:rsidRDefault="004C512F" w:rsidP="006A039D">
      <w:pPr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:rsidR="004C512F" w:rsidRPr="00136D21" w:rsidRDefault="004C512F" w:rsidP="006A039D">
      <w:pPr>
        <w:overflowPunct w:val="0"/>
        <w:spacing w:line="4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:rsidR="00302056" w:rsidRPr="00136D21" w:rsidRDefault="00302056" w:rsidP="006A039D">
      <w:pPr>
        <w:overflowPunct w:val="0"/>
        <w:snapToGrid w:val="0"/>
        <w:spacing w:line="40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136D21">
        <w:rPr>
          <w:rFonts w:ascii="Times New Roman" w:eastAsia="標楷體" w:hAnsi="標楷體"/>
          <w:b/>
          <w:bCs/>
          <w:sz w:val="28"/>
          <w:szCs w:val="28"/>
        </w:rPr>
        <w:t>伍、聽證內容</w:t>
      </w:r>
    </w:p>
    <w:p w:rsidR="00302056" w:rsidRPr="00136D21" w:rsidRDefault="00302056" w:rsidP="006A039D">
      <w:pPr>
        <w:overflowPunct w:val="0"/>
        <w:snapToGrid w:val="0"/>
        <w:spacing w:line="400" w:lineRule="exact"/>
        <w:ind w:left="280" w:hangingChars="100" w:hanging="28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36D21">
        <w:rPr>
          <w:rFonts w:ascii="Times New Roman" w:eastAsia="標楷體" w:hAnsi="標楷體"/>
          <w:b/>
          <w:sz w:val="28"/>
          <w:szCs w:val="28"/>
        </w:rPr>
        <w:t>聽證程序開始</w:t>
      </w:r>
    </w:p>
    <w:p w:rsidR="00550F47" w:rsidRPr="00136D21" w:rsidRDefault="00302056" w:rsidP="00136D21">
      <w:pPr>
        <w:overflowPunct w:val="0"/>
        <w:topLinePunct/>
        <w:adjustRightInd w:val="0"/>
        <w:snapToGrid w:val="0"/>
        <w:spacing w:beforeLines="25" w:line="400" w:lineRule="exact"/>
        <w:ind w:left="841" w:hangingChars="300" w:hanging="841"/>
        <w:jc w:val="both"/>
        <w:rPr>
          <w:rFonts w:ascii="Times New Roman" w:eastAsia="標楷體" w:hAnsi="標楷體"/>
          <w:kern w:val="0"/>
          <w:sz w:val="28"/>
          <w:szCs w:val="28"/>
        </w:rPr>
      </w:pPr>
      <w:r w:rsidRPr="00136D21">
        <w:rPr>
          <w:rFonts w:ascii="Times New Roman" w:eastAsia="標楷體" w:hAnsi="標楷體"/>
          <w:b/>
          <w:kern w:val="0"/>
          <w:sz w:val="28"/>
          <w:szCs w:val="28"/>
        </w:rPr>
        <w:t>主席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：各位</w:t>
      </w:r>
      <w:r w:rsidR="00997510" w:rsidRPr="00136D21">
        <w:rPr>
          <w:rFonts w:ascii="Times New Roman" w:eastAsia="標楷體" w:hAnsi="標楷體" w:hint="eastAsia"/>
          <w:kern w:val="0"/>
          <w:sz w:val="28"/>
          <w:szCs w:val="28"/>
        </w:rPr>
        <w:t>午</w:t>
      </w:r>
      <w:r w:rsidR="009371CA" w:rsidRPr="00136D21">
        <w:rPr>
          <w:rFonts w:ascii="Times New Roman" w:eastAsia="標楷體" w:hAnsi="標楷體"/>
          <w:kern w:val="0"/>
          <w:sz w:val="28"/>
          <w:szCs w:val="28"/>
        </w:rPr>
        <w:t>安</w:t>
      </w:r>
      <w:r w:rsidR="00084275" w:rsidRPr="00136D21">
        <w:rPr>
          <w:rFonts w:ascii="Times New Roman" w:eastAsia="標楷體" w:hAnsi="標楷體"/>
          <w:kern w:val="0"/>
          <w:sz w:val="28"/>
          <w:szCs w:val="28"/>
        </w:rPr>
        <w:t>，我們開始進行聽證，我是貿易調查委員會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委員</w:t>
      </w:r>
      <w:r w:rsidR="007F6F64" w:rsidRPr="00136D21">
        <w:rPr>
          <w:rFonts w:ascii="Times New Roman" w:eastAsia="標楷體" w:hAnsi="標楷體" w:hint="eastAsia"/>
          <w:kern w:val="0"/>
          <w:sz w:val="28"/>
          <w:szCs w:val="28"/>
        </w:rPr>
        <w:t>王煦棋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，</w:t>
      </w:r>
      <w:r w:rsidR="009371CA" w:rsidRPr="00136D21">
        <w:rPr>
          <w:rFonts w:ascii="Times New Roman" w:eastAsia="標楷體" w:hAnsi="標楷體"/>
          <w:kern w:val="0"/>
          <w:sz w:val="28"/>
          <w:szCs w:val="28"/>
        </w:rPr>
        <w:t>為本案輪值委員，擔任今天</w:t>
      </w:r>
      <w:r w:rsidR="009371CA" w:rsidRPr="00136D21">
        <w:rPr>
          <w:rFonts w:ascii="Times New Roman" w:eastAsia="標楷體" w:hAnsi="標楷體"/>
          <w:bCs/>
          <w:sz w:val="28"/>
          <w:szCs w:val="28"/>
        </w:rPr>
        <w:t>聽證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主席。今天</w:t>
      </w:r>
      <w:proofErr w:type="gramStart"/>
      <w:r w:rsidRPr="00136D21">
        <w:rPr>
          <w:rFonts w:ascii="Times New Roman" w:eastAsia="標楷體" w:hAnsi="標楷體"/>
          <w:kern w:val="0"/>
          <w:sz w:val="28"/>
          <w:szCs w:val="28"/>
        </w:rPr>
        <w:t>在場者</w:t>
      </w:r>
      <w:proofErr w:type="gramEnd"/>
      <w:r w:rsidRPr="00136D21">
        <w:rPr>
          <w:rFonts w:ascii="Times New Roman" w:eastAsia="標楷體" w:hAnsi="標楷體"/>
          <w:kern w:val="0"/>
          <w:sz w:val="28"/>
          <w:szCs w:val="28"/>
        </w:rPr>
        <w:t>還有貿易調查委員會的</w:t>
      </w:r>
      <w:r w:rsidRPr="00136D21">
        <w:rPr>
          <w:rFonts w:ascii="Times New Roman" w:eastAsia="標楷體" w:hAnsi="標楷體"/>
          <w:bCs/>
          <w:kern w:val="0"/>
          <w:sz w:val="28"/>
          <w:szCs w:val="28"/>
        </w:rPr>
        <w:t>代</w:t>
      </w:r>
      <w:r w:rsidR="006C1FEE" w:rsidRPr="00136D21">
        <w:rPr>
          <w:rFonts w:ascii="Times New Roman" w:eastAsia="標楷體" w:hAnsi="標楷體"/>
          <w:bCs/>
          <w:kern w:val="0"/>
          <w:sz w:val="28"/>
          <w:szCs w:val="28"/>
        </w:rPr>
        <w:t>理</w:t>
      </w:r>
      <w:r w:rsidRPr="00136D21">
        <w:rPr>
          <w:rFonts w:ascii="Times New Roman" w:eastAsia="標楷體" w:hAnsi="標楷體"/>
          <w:bCs/>
          <w:kern w:val="0"/>
          <w:sz w:val="28"/>
          <w:szCs w:val="28"/>
        </w:rPr>
        <w:t>執行秘書</w:t>
      </w:r>
      <w:r w:rsidR="00861244" w:rsidRPr="00136D21">
        <w:rPr>
          <w:rFonts w:ascii="Times New Roman" w:eastAsia="標楷體" w:hAnsi="標楷體"/>
          <w:bCs/>
          <w:kern w:val="0"/>
          <w:sz w:val="28"/>
          <w:szCs w:val="28"/>
        </w:rPr>
        <w:t>阮全和</w:t>
      </w:r>
      <w:r w:rsidR="009371CA" w:rsidRPr="00136D21">
        <w:rPr>
          <w:rFonts w:ascii="Times New Roman" w:eastAsia="標楷體" w:hAnsi="標楷體"/>
          <w:bCs/>
          <w:kern w:val="0"/>
          <w:sz w:val="28"/>
          <w:szCs w:val="28"/>
        </w:rPr>
        <w:t>、調查</w:t>
      </w:r>
      <w:proofErr w:type="gramStart"/>
      <w:r w:rsidR="009371CA" w:rsidRPr="00136D21">
        <w:rPr>
          <w:rFonts w:ascii="Times New Roman" w:eastAsia="標楷體" w:hAnsi="標楷體"/>
          <w:bCs/>
          <w:kern w:val="0"/>
          <w:sz w:val="28"/>
          <w:szCs w:val="28"/>
        </w:rPr>
        <w:t>組</w:t>
      </w:r>
      <w:proofErr w:type="gramEnd"/>
      <w:r w:rsidR="009371CA" w:rsidRPr="00136D21">
        <w:rPr>
          <w:rFonts w:ascii="Times New Roman" w:eastAsia="標楷體" w:hAnsi="標楷體"/>
          <w:bCs/>
          <w:kern w:val="0"/>
          <w:sz w:val="28"/>
          <w:szCs w:val="28"/>
        </w:rPr>
        <w:t>組長</w:t>
      </w:r>
      <w:r w:rsidR="00861244" w:rsidRPr="00136D21">
        <w:rPr>
          <w:rFonts w:ascii="Times New Roman" w:eastAsia="標楷體" w:hAnsi="標楷體"/>
          <w:bCs/>
          <w:kern w:val="0"/>
          <w:sz w:val="28"/>
          <w:szCs w:val="28"/>
        </w:rPr>
        <w:t>劉必成</w:t>
      </w:r>
      <w:r w:rsidRPr="00136D21">
        <w:rPr>
          <w:rFonts w:ascii="Times New Roman" w:eastAsia="標楷體" w:hAnsi="標楷體"/>
          <w:bCs/>
          <w:kern w:val="0"/>
          <w:sz w:val="28"/>
          <w:szCs w:val="28"/>
        </w:rPr>
        <w:t>及各</w:t>
      </w:r>
      <w:r w:rsidR="00997510" w:rsidRPr="00136D21">
        <w:rPr>
          <w:rFonts w:ascii="Times New Roman" w:eastAsia="標楷體" w:hAnsi="標楷體"/>
          <w:bCs/>
          <w:kern w:val="0"/>
          <w:sz w:val="28"/>
          <w:szCs w:val="28"/>
        </w:rPr>
        <w:t>相關</w:t>
      </w:r>
      <w:r w:rsidRPr="00136D21">
        <w:rPr>
          <w:rFonts w:ascii="Times New Roman" w:eastAsia="標楷體" w:hAnsi="標楷體"/>
          <w:bCs/>
          <w:kern w:val="0"/>
          <w:sz w:val="28"/>
          <w:szCs w:val="28"/>
        </w:rPr>
        <w:t>部會來參加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調查工作</w:t>
      </w:r>
      <w:r w:rsidR="00997510" w:rsidRPr="00136D21">
        <w:rPr>
          <w:rFonts w:ascii="Times New Roman" w:eastAsia="標楷體" w:hAnsi="標楷體"/>
          <w:kern w:val="0"/>
          <w:sz w:val="28"/>
          <w:szCs w:val="28"/>
        </w:rPr>
        <w:t>小組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的</w:t>
      </w:r>
      <w:r w:rsidR="00520766" w:rsidRPr="00136D21">
        <w:rPr>
          <w:rFonts w:ascii="Times New Roman" w:eastAsia="標楷體" w:hAnsi="標楷體"/>
          <w:bCs/>
          <w:kern w:val="0"/>
          <w:sz w:val="28"/>
          <w:szCs w:val="28"/>
        </w:rPr>
        <w:t>成員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。有關產業損害調查聽證之緣起為：</w:t>
      </w:r>
    </w:p>
    <w:p w:rsidR="00550F47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566" w:hangingChars="202" w:hanging="566"/>
        <w:jc w:val="both"/>
        <w:textAlignment w:val="baseline"/>
        <w:rPr>
          <w:rFonts w:ascii="Times New Roman" w:eastAsia="標楷體" w:hAnsi="Times New Roman"/>
          <w:sz w:val="28"/>
          <w:szCs w:val="28"/>
          <w:lang w:val="zh-TW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一、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本案財政部係於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107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年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4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月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16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日公告展開課徵平衡稅調查並移請</w:t>
      </w:r>
      <w:proofErr w:type="gramStart"/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經濟部交本會</w:t>
      </w:r>
      <w:proofErr w:type="gramEnd"/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於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107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年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4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月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19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日起進行產業損害初步調查。案經本會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107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年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6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月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14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日第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88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次委員會議決議國內不</w:t>
      </w:r>
      <w:proofErr w:type="gramStart"/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銹鋼冷</w:t>
      </w:r>
      <w:proofErr w:type="gramEnd"/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軋鋼品有實質損害之虞。</w:t>
      </w:r>
      <w:proofErr w:type="gramStart"/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嗣</w:t>
      </w:r>
      <w:proofErr w:type="gramEnd"/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經財政部於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108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年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5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月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17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日公告初步認定中國大陸有補貼情事，惟不予臨時課徵平衡稅，並依規定續行補貼之最後調查。</w:t>
      </w:r>
    </w:p>
    <w:p w:rsidR="00302056" w:rsidRPr="00136D21" w:rsidRDefault="00550F47" w:rsidP="00136D21">
      <w:pPr>
        <w:overflowPunct w:val="0"/>
        <w:adjustRightInd w:val="0"/>
        <w:snapToGrid w:val="0"/>
        <w:spacing w:beforeLines="25" w:line="400" w:lineRule="exact"/>
        <w:ind w:left="566" w:hangingChars="202" w:hanging="566"/>
        <w:jc w:val="both"/>
        <w:textAlignment w:val="baseline"/>
        <w:rPr>
          <w:rFonts w:ascii="Times New Roman" w:eastAsia="標楷體" w:hAnsi="Times New Roman"/>
          <w:sz w:val="28"/>
          <w:szCs w:val="28"/>
          <w:lang w:val="zh-TW"/>
        </w:rPr>
      </w:pPr>
      <w:r w:rsidRPr="00136D21">
        <w:rPr>
          <w:rFonts w:ascii="Times New Roman" w:eastAsia="標楷體" w:hAnsi="標楷體" w:hint="eastAsia"/>
          <w:snapToGrid w:val="0"/>
          <w:sz w:val="28"/>
          <w:szCs w:val="28"/>
        </w:rPr>
        <w:t>二、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財政部於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108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年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7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月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12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日公告最後認定中國大陸確有補貼事實，經濟部於接獲財政部通知之翌日，即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108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年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7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月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16</w:t>
      </w:r>
      <w:r w:rsidR="00711AC7" w:rsidRPr="00136D21">
        <w:rPr>
          <w:rFonts w:ascii="Times New Roman" w:eastAsia="標楷體" w:hAnsi="標楷體" w:hint="eastAsia"/>
          <w:snapToGrid w:val="0"/>
          <w:sz w:val="28"/>
          <w:szCs w:val="28"/>
        </w:rPr>
        <w:t>日起展開產業損害最後調查。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560" w:hangingChars="200" w:hanging="56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三、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本會</w:t>
      </w:r>
      <w:proofErr w:type="gramStart"/>
      <w:r w:rsidR="00711AC7" w:rsidRPr="00136D21">
        <w:rPr>
          <w:rFonts w:ascii="Times New Roman" w:eastAsia="標楷體" w:hAnsi="標楷體" w:hint="eastAsia"/>
          <w:sz w:val="28"/>
          <w:szCs w:val="28"/>
        </w:rPr>
        <w:t>爰</w:t>
      </w:r>
      <w:proofErr w:type="gramEnd"/>
      <w:r w:rsidR="00711AC7" w:rsidRPr="00136D21">
        <w:rPr>
          <w:rFonts w:ascii="Times New Roman" w:eastAsia="標楷體" w:hAnsi="標楷體" w:hint="eastAsia"/>
          <w:sz w:val="28"/>
          <w:szCs w:val="28"/>
        </w:rPr>
        <w:t>依據「平衡稅及反傾銷稅課徵實施辦法」第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14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條、第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19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條及第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22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條規定，除就利害關係人所提資料，參酌其他可得之相關資料審查外，為便利利害關係人能充分表達立場及提供意見，並蒐集案件對國家整體經濟利益影響之相關資訊，特舉行本次聽證。</w:t>
      </w:r>
    </w:p>
    <w:p w:rsidR="00302056" w:rsidRPr="00136D21" w:rsidRDefault="00861244" w:rsidP="00136D21">
      <w:pPr>
        <w:overflowPunct w:val="0"/>
        <w:adjustRightInd w:val="0"/>
        <w:snapToGrid w:val="0"/>
        <w:spacing w:beforeLines="25" w:line="400" w:lineRule="exact"/>
        <w:ind w:left="840" w:hangingChars="300" w:hanging="8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接下來</w:t>
      </w:r>
      <w:r w:rsidR="00302056" w:rsidRPr="00136D21">
        <w:rPr>
          <w:rFonts w:ascii="Times New Roman" w:eastAsia="標楷體" w:hAnsi="標楷體"/>
          <w:bCs/>
          <w:kern w:val="0"/>
          <w:sz w:val="28"/>
          <w:szCs w:val="28"/>
        </w:rPr>
        <w:t>請調查組劉組長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說明會場秩序守則及議事規則。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575" w:hangingChars="205" w:hanging="575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b/>
          <w:kern w:val="0"/>
          <w:sz w:val="28"/>
          <w:szCs w:val="28"/>
        </w:rPr>
        <w:t>劉必成組長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：在此說明會場秩序守則及議事規則，各位於報到時若有拿到聽證須知者，亦可一併參考：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0" w:hangingChars="300" w:hanging="8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一、請將手機關機或靜音，以維持會場秩序及避免影響意見之陳述。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0" w:hangingChars="300" w:hanging="8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lastRenderedPageBreak/>
        <w:t>二、對於發言者之意見陳述應避免鼓掌或鼓譟。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0" w:hangingChars="300" w:hanging="8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三、他人發言時不得加以干擾或提出質疑。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0" w:hangingChars="300" w:hanging="8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四、發言時應針對案件相關事項提出意見陳述，不得做人身攻擊。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0" w:hangingChars="300" w:hanging="8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五、聽證目的為聽取各方意見，現場不作任何結論。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574" w:hangingChars="205" w:hanging="574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六、</w:t>
      </w:r>
      <w:r w:rsidR="009371CA" w:rsidRPr="00136D21">
        <w:rPr>
          <w:rFonts w:ascii="Times New Roman" w:eastAsia="標楷體" w:hAnsi="標楷體"/>
          <w:kern w:val="0"/>
          <w:sz w:val="28"/>
          <w:szCs w:val="28"/>
        </w:rPr>
        <w:t>本會將記錄與會者之發言內容重點，納入產業損害調查報告之附件資料，以供委員會議審議之參考。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546" w:hangingChars="195" w:hanging="546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七、與會採訪播報之媒體請列席於記者席，如有照相或攝影之需要者，請在本會指定區域於聽證開始後</w:t>
      </w:r>
      <w:r w:rsidRPr="00136D21">
        <w:rPr>
          <w:rFonts w:ascii="Times New Roman" w:eastAsia="標楷體" w:hAnsi="Times New Roman"/>
          <w:kern w:val="0"/>
          <w:sz w:val="28"/>
          <w:szCs w:val="28"/>
        </w:rPr>
        <w:t>10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分鐘內完成。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574" w:hangingChars="205" w:hanging="574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八、事先登記而不能與會之當事人及其他利害關係人，得委請其代理人陳述意見，本會不代為宣讀。請受委任陳述意見之代理人先行將委任狀</w:t>
      </w:r>
      <w:proofErr w:type="gramStart"/>
      <w:r w:rsidRPr="00136D21">
        <w:rPr>
          <w:rFonts w:ascii="Times New Roman" w:eastAsia="標楷體" w:hAnsi="標楷體"/>
          <w:kern w:val="0"/>
          <w:sz w:val="28"/>
          <w:szCs w:val="28"/>
        </w:rPr>
        <w:t>交予本會</w:t>
      </w:r>
      <w:proofErr w:type="gramEnd"/>
      <w:r w:rsidRPr="00136D21">
        <w:rPr>
          <w:rFonts w:ascii="Times New Roman" w:eastAsia="標楷體" w:hAnsi="標楷體"/>
          <w:kern w:val="0"/>
          <w:sz w:val="28"/>
          <w:szCs w:val="28"/>
        </w:rPr>
        <w:t>工作人員。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0" w:hangingChars="300" w:hanging="8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九、與會代表發言提及本會時，可使用簡稱「</w:t>
      </w:r>
      <w:proofErr w:type="gramStart"/>
      <w:r w:rsidRPr="00136D21">
        <w:rPr>
          <w:rFonts w:ascii="Times New Roman" w:eastAsia="標楷體" w:hAnsi="標楷體"/>
          <w:kern w:val="0"/>
          <w:sz w:val="28"/>
          <w:szCs w:val="28"/>
        </w:rPr>
        <w:t>貿調會</w:t>
      </w:r>
      <w:proofErr w:type="gramEnd"/>
      <w:r w:rsidRPr="00136D21">
        <w:rPr>
          <w:rFonts w:ascii="Times New Roman" w:eastAsia="標楷體" w:hAnsi="標楷體"/>
          <w:kern w:val="0"/>
          <w:sz w:val="28"/>
          <w:szCs w:val="28"/>
        </w:rPr>
        <w:t>」。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560" w:hangingChars="200" w:hanging="560"/>
        <w:jc w:val="both"/>
        <w:textAlignment w:val="baseline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36D21">
        <w:rPr>
          <w:rFonts w:ascii="Times New Roman" w:eastAsia="標楷體" w:hAnsi="標楷體"/>
          <w:kern w:val="0"/>
          <w:sz w:val="28"/>
          <w:szCs w:val="28"/>
        </w:rPr>
        <w:t>十、</w:t>
      </w:r>
      <w:r w:rsidRPr="00136D21">
        <w:rPr>
          <w:rFonts w:ascii="Times New Roman" w:eastAsia="標楷體" w:hAnsi="標楷體"/>
          <w:bCs/>
          <w:kern w:val="0"/>
          <w:sz w:val="28"/>
          <w:szCs w:val="28"/>
        </w:rPr>
        <w:t>與會代表於發言前，請說明單位、職稱及姓名，</w:t>
      </w:r>
      <w:proofErr w:type="gramStart"/>
      <w:r w:rsidRPr="00136D21">
        <w:rPr>
          <w:rFonts w:ascii="Times New Roman" w:eastAsia="標楷體" w:hAnsi="標楷體"/>
          <w:bCs/>
          <w:kern w:val="0"/>
          <w:sz w:val="28"/>
          <w:szCs w:val="28"/>
        </w:rPr>
        <w:t>俾</w:t>
      </w:r>
      <w:proofErr w:type="gramEnd"/>
      <w:r w:rsidRPr="00136D21">
        <w:rPr>
          <w:rFonts w:ascii="Times New Roman" w:eastAsia="標楷體" w:hAnsi="標楷體"/>
          <w:bCs/>
          <w:kern w:val="0"/>
          <w:sz w:val="28"/>
          <w:szCs w:val="28"/>
        </w:rPr>
        <w:t>利本會進行錄音及</w:t>
      </w:r>
      <w:r w:rsidR="009371CA" w:rsidRPr="00136D21">
        <w:rPr>
          <w:rFonts w:ascii="Times New Roman" w:eastAsia="標楷體" w:hAnsi="標楷體"/>
          <w:bCs/>
          <w:kern w:val="0"/>
          <w:sz w:val="28"/>
          <w:szCs w:val="28"/>
        </w:rPr>
        <w:t>重點</w:t>
      </w:r>
      <w:r w:rsidRPr="00136D21">
        <w:rPr>
          <w:rFonts w:ascii="Times New Roman" w:eastAsia="標楷體" w:hAnsi="標楷體"/>
          <w:bCs/>
          <w:kern w:val="0"/>
          <w:sz w:val="28"/>
          <w:szCs w:val="28"/>
        </w:rPr>
        <w:t>記錄。</w:t>
      </w:r>
    </w:p>
    <w:p w:rsidR="00ED6657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1" w:hangingChars="300" w:hanging="84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b/>
          <w:kern w:val="0"/>
          <w:sz w:val="28"/>
          <w:szCs w:val="28"/>
        </w:rPr>
        <w:t>主席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：</w:t>
      </w:r>
      <w:r w:rsidR="009D4344" w:rsidRPr="00136D21">
        <w:rPr>
          <w:rFonts w:ascii="Times New Roman" w:eastAsia="標楷體" w:hAnsi="標楷體" w:hint="eastAsia"/>
          <w:sz w:val="28"/>
          <w:szCs w:val="28"/>
        </w:rPr>
        <w:t>最後強調本次聽證的發言重點為：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（一）對本會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108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年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8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月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6</w:t>
      </w:r>
      <w:r w:rsidR="00711AC7" w:rsidRPr="00136D21">
        <w:rPr>
          <w:rFonts w:ascii="Times New Roman" w:eastAsia="標楷體" w:hAnsi="標楷體" w:hint="eastAsia"/>
          <w:sz w:val="28"/>
          <w:szCs w:val="28"/>
        </w:rPr>
        <w:t>日揭露之產業損害調查基本事實表示意見；（二）本案產業損害之</w:t>
      </w:r>
      <w:proofErr w:type="gramStart"/>
      <w:r w:rsidR="00711AC7" w:rsidRPr="00136D21">
        <w:rPr>
          <w:rFonts w:ascii="Times New Roman" w:eastAsia="標楷體" w:hAnsi="標楷體" w:hint="eastAsia"/>
          <w:sz w:val="28"/>
          <w:szCs w:val="28"/>
        </w:rPr>
        <w:t>有無及損害</w:t>
      </w:r>
      <w:proofErr w:type="gramEnd"/>
      <w:r w:rsidR="00711AC7" w:rsidRPr="00136D21">
        <w:rPr>
          <w:rFonts w:ascii="Times New Roman" w:eastAsia="標楷體" w:hAnsi="標楷體" w:hint="eastAsia"/>
          <w:sz w:val="28"/>
          <w:szCs w:val="28"/>
        </w:rPr>
        <w:t>與補貼間之因果關係。另附帶蒐集本案對國家整體經濟利益影響之意見。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現在開始進行聽證程序，聽證主要分</w:t>
      </w:r>
      <w:r w:rsidRPr="00136D21">
        <w:rPr>
          <w:rFonts w:ascii="Times New Roman" w:eastAsia="標楷體" w:hAnsi="Times New Roman"/>
          <w:kern w:val="0"/>
          <w:sz w:val="28"/>
          <w:szCs w:val="28"/>
        </w:rPr>
        <w:t>4</w:t>
      </w:r>
      <w:r w:rsidR="00997510" w:rsidRPr="00136D21">
        <w:rPr>
          <w:rFonts w:ascii="Times New Roman" w:eastAsia="標楷體" w:hAnsi="標楷體" w:hint="eastAsia"/>
          <w:kern w:val="0"/>
          <w:sz w:val="28"/>
          <w:szCs w:val="28"/>
        </w:rPr>
        <w:t>階段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進行，即意見陳述、相互</w:t>
      </w:r>
      <w:proofErr w:type="gramStart"/>
      <w:r w:rsidRPr="00136D21">
        <w:rPr>
          <w:rFonts w:ascii="Times New Roman" w:eastAsia="標楷體" w:hAnsi="標楷體"/>
          <w:kern w:val="0"/>
          <w:sz w:val="28"/>
          <w:szCs w:val="28"/>
        </w:rPr>
        <w:t>詢</w:t>
      </w:r>
      <w:proofErr w:type="gramEnd"/>
      <w:r w:rsidRPr="00136D21">
        <w:rPr>
          <w:rFonts w:ascii="Times New Roman" w:eastAsia="標楷體" w:hAnsi="標楷體"/>
          <w:kern w:val="0"/>
          <w:sz w:val="28"/>
          <w:szCs w:val="28"/>
        </w:rPr>
        <w:t>答、調查工作小組成員發問及與會人員發問。</w:t>
      </w:r>
    </w:p>
    <w:p w:rsidR="00302056" w:rsidRPr="00136D21" w:rsidRDefault="00861244" w:rsidP="00136D21">
      <w:pPr>
        <w:overflowPunct w:val="0"/>
        <w:adjustRightInd w:val="0"/>
        <w:snapToGrid w:val="0"/>
        <w:spacing w:beforeLines="25" w:line="400" w:lineRule="exact"/>
        <w:ind w:left="840" w:hangingChars="300" w:hanging="840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首先進行意見陳述，</w:t>
      </w:r>
      <w:r w:rsidR="00302056" w:rsidRPr="00136D21">
        <w:rPr>
          <w:rFonts w:ascii="Times New Roman" w:eastAsia="標楷體" w:hAnsi="標楷體"/>
          <w:bCs/>
          <w:kern w:val="0"/>
          <w:sz w:val="28"/>
          <w:szCs w:val="28"/>
        </w:rPr>
        <w:t>請調查組劉組長</w:t>
      </w:r>
      <w:r w:rsidR="00302056" w:rsidRPr="00136D21">
        <w:rPr>
          <w:rFonts w:ascii="Times New Roman" w:eastAsia="標楷體" w:hAnsi="標楷體"/>
          <w:kern w:val="0"/>
          <w:sz w:val="28"/>
          <w:szCs w:val="28"/>
        </w:rPr>
        <w:t>說明有關意見陳述之進行方式。</w:t>
      </w:r>
    </w:p>
    <w:p w:rsidR="00ED6657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1" w:hangingChars="300" w:hanging="84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b/>
          <w:kern w:val="0"/>
          <w:sz w:val="28"/>
          <w:szCs w:val="28"/>
        </w:rPr>
        <w:t>劉</w:t>
      </w:r>
      <w:r w:rsidR="007B4732" w:rsidRPr="00136D21">
        <w:rPr>
          <w:rFonts w:ascii="Times New Roman" w:eastAsia="標楷體" w:hAnsi="標楷體"/>
          <w:b/>
          <w:kern w:val="0"/>
          <w:sz w:val="28"/>
          <w:szCs w:val="28"/>
        </w:rPr>
        <w:t>必成</w:t>
      </w:r>
      <w:r w:rsidRPr="00136D21">
        <w:rPr>
          <w:rFonts w:ascii="Times New Roman" w:eastAsia="標楷體" w:hAnsi="標楷體"/>
          <w:b/>
          <w:kern w:val="0"/>
          <w:sz w:val="28"/>
          <w:szCs w:val="28"/>
        </w:rPr>
        <w:t>組長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：</w:t>
      </w:r>
      <w:r w:rsidR="00ED6657" w:rsidRPr="00136D21">
        <w:rPr>
          <w:rFonts w:ascii="Times New Roman" w:eastAsia="標楷體" w:hAnsi="標楷體"/>
          <w:kern w:val="0"/>
          <w:sz w:val="28"/>
          <w:szCs w:val="28"/>
        </w:rPr>
        <w:t>依據剛才程序會議已經議定的發言順序，支持本案的團體有</w:t>
      </w:r>
      <w:r w:rsidR="00711AC7" w:rsidRPr="00136D21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="00ED6657" w:rsidRPr="00136D21">
        <w:rPr>
          <w:rFonts w:ascii="Times New Roman" w:eastAsia="標楷體" w:hAnsi="標楷體"/>
          <w:kern w:val="0"/>
          <w:sz w:val="28"/>
          <w:szCs w:val="28"/>
        </w:rPr>
        <w:t>位發言，</w:t>
      </w:r>
      <w:r w:rsidR="00117546" w:rsidRPr="00136D21">
        <w:rPr>
          <w:rFonts w:ascii="Times New Roman" w:eastAsia="標楷體" w:hAnsi="標楷體"/>
          <w:sz w:val="28"/>
          <w:szCs w:val="28"/>
        </w:rPr>
        <w:t>反對</w:t>
      </w:r>
      <w:r w:rsidR="00117546" w:rsidRPr="00136D21">
        <w:rPr>
          <w:rFonts w:ascii="Times New Roman" w:eastAsia="標楷體" w:hAnsi="標楷體"/>
          <w:kern w:val="0"/>
          <w:sz w:val="28"/>
          <w:szCs w:val="28"/>
        </w:rPr>
        <w:t>本案的團體有</w:t>
      </w:r>
      <w:r w:rsidR="00D30051" w:rsidRPr="00136D21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="00117546" w:rsidRPr="00136D21">
        <w:rPr>
          <w:rFonts w:ascii="Times New Roman" w:eastAsia="標楷體" w:hAnsi="標楷體"/>
          <w:kern w:val="0"/>
          <w:sz w:val="28"/>
          <w:szCs w:val="28"/>
        </w:rPr>
        <w:t>位發言</w:t>
      </w:r>
      <w:r w:rsidR="00117546" w:rsidRPr="00136D21">
        <w:rPr>
          <w:rFonts w:ascii="Times New Roman" w:eastAsia="標楷體" w:hAnsi="標楷體"/>
          <w:sz w:val="28"/>
          <w:szCs w:val="28"/>
        </w:rPr>
        <w:t>，兩方各有</w:t>
      </w:r>
      <w:r w:rsidR="00711AC7" w:rsidRPr="00136D21">
        <w:rPr>
          <w:rFonts w:ascii="Times New Roman" w:eastAsia="標楷體" w:hAnsi="Times New Roman" w:hint="eastAsia"/>
          <w:sz w:val="28"/>
          <w:szCs w:val="28"/>
        </w:rPr>
        <w:t>4</w:t>
      </w:r>
      <w:r w:rsidR="00117546" w:rsidRPr="00136D21">
        <w:rPr>
          <w:rFonts w:ascii="Times New Roman" w:eastAsia="標楷體" w:hAnsi="Times New Roman"/>
          <w:sz w:val="28"/>
          <w:szCs w:val="28"/>
        </w:rPr>
        <w:t>0</w:t>
      </w:r>
      <w:r w:rsidR="00117546" w:rsidRPr="00136D21">
        <w:rPr>
          <w:rFonts w:ascii="Times New Roman" w:eastAsia="標楷體" w:hAnsi="標楷體"/>
          <w:sz w:val="28"/>
          <w:szCs w:val="28"/>
        </w:rPr>
        <w:t>分鐘之發言時間。</w:t>
      </w:r>
      <w:r w:rsidR="00A4094D" w:rsidRPr="00136D21">
        <w:rPr>
          <w:rFonts w:ascii="Times New Roman" w:eastAsia="標楷體" w:hAnsi="標楷體"/>
          <w:kern w:val="0"/>
          <w:sz w:val="28"/>
          <w:szCs w:val="28"/>
        </w:rPr>
        <w:t>發言順序表已交給主席，等一下就請依序</w:t>
      </w:r>
      <w:r w:rsidR="00ED6657" w:rsidRPr="00136D21">
        <w:rPr>
          <w:rFonts w:ascii="Times New Roman" w:eastAsia="標楷體" w:hAnsi="標楷體"/>
          <w:kern w:val="0"/>
          <w:sz w:val="28"/>
          <w:szCs w:val="28"/>
        </w:rPr>
        <w:t>發言。</w:t>
      </w:r>
    </w:p>
    <w:p w:rsidR="00302056" w:rsidRPr="00136D21" w:rsidRDefault="00302056" w:rsidP="00136D21">
      <w:pPr>
        <w:overflowPunct w:val="0"/>
        <w:adjustRightInd w:val="0"/>
        <w:snapToGrid w:val="0"/>
        <w:spacing w:beforeLines="25" w:line="400" w:lineRule="exact"/>
        <w:ind w:left="841" w:hangingChars="300" w:hanging="841"/>
        <w:jc w:val="both"/>
        <w:textAlignment w:val="baseline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b/>
          <w:kern w:val="0"/>
          <w:sz w:val="28"/>
          <w:szCs w:val="28"/>
        </w:rPr>
        <w:t>主席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：</w:t>
      </w:r>
      <w:r w:rsidRPr="00136D21">
        <w:rPr>
          <w:rFonts w:ascii="Times New Roman" w:eastAsia="標楷體" w:hAnsi="標楷體"/>
          <w:sz w:val="28"/>
          <w:szCs w:val="28"/>
        </w:rPr>
        <w:t>現在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開始進行</w:t>
      </w:r>
      <w:r w:rsidR="00954C49" w:rsidRPr="00136D21">
        <w:rPr>
          <w:rFonts w:ascii="Times New Roman" w:eastAsia="標楷體" w:hAnsi="標楷體"/>
          <w:kern w:val="0"/>
          <w:sz w:val="28"/>
          <w:szCs w:val="28"/>
        </w:rPr>
        <w:t>支持方的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意見陳述。</w:t>
      </w:r>
    </w:p>
    <w:p w:rsidR="00FE7755" w:rsidRPr="00136D21" w:rsidRDefault="003679DA" w:rsidP="00136D21">
      <w:pPr>
        <w:overflowPunct w:val="0"/>
        <w:adjustRightInd w:val="0"/>
        <w:snapToGrid w:val="0"/>
        <w:spacing w:beforeLines="25" w:line="400" w:lineRule="exact"/>
        <w:ind w:left="841" w:hangingChars="300" w:hanging="841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136D21">
        <w:rPr>
          <w:rFonts w:ascii="Times New Roman" w:eastAsia="標楷體" w:hAnsi="標楷體" w:hint="eastAsia"/>
          <w:b/>
          <w:sz w:val="28"/>
          <w:szCs w:val="28"/>
        </w:rPr>
        <w:t>燁</w:t>
      </w:r>
      <w:proofErr w:type="gramEnd"/>
      <w:r w:rsidRPr="00136D21">
        <w:rPr>
          <w:rFonts w:ascii="Times New Roman" w:eastAsia="標楷體" w:hAnsi="標楷體" w:hint="eastAsia"/>
          <w:b/>
          <w:sz w:val="28"/>
          <w:szCs w:val="28"/>
        </w:rPr>
        <w:t>聯鋼鐵股份有限公司</w:t>
      </w:r>
      <w:r w:rsidR="00FD318D" w:rsidRPr="00136D21">
        <w:rPr>
          <w:rFonts w:ascii="Times New Roman" w:eastAsia="標楷體" w:hAnsi="標楷體" w:hint="eastAsia"/>
          <w:b/>
          <w:sz w:val="28"/>
          <w:szCs w:val="28"/>
        </w:rPr>
        <w:t>戴全一助理副總經理</w:t>
      </w:r>
      <w:r w:rsidR="00861244" w:rsidRPr="00136D21">
        <w:rPr>
          <w:rFonts w:ascii="Times New Roman" w:eastAsia="標楷體" w:hAnsi="標楷體"/>
          <w:bCs/>
          <w:sz w:val="28"/>
          <w:szCs w:val="28"/>
        </w:rPr>
        <w:t>之意見陳述</w:t>
      </w:r>
      <w:r w:rsidR="00861244" w:rsidRPr="00136D21">
        <w:rPr>
          <w:rFonts w:ascii="Times New Roman" w:eastAsia="標楷體" w:hAnsi="標楷體"/>
          <w:sz w:val="28"/>
          <w:szCs w:val="28"/>
        </w:rPr>
        <w:t>摘要如下</w:t>
      </w:r>
      <w:r w:rsidR="00ED6657" w:rsidRPr="00136D21">
        <w:rPr>
          <w:rFonts w:ascii="Times New Roman" w:eastAsia="標楷體" w:hAnsi="標楷體"/>
          <w:sz w:val="28"/>
          <w:szCs w:val="28"/>
        </w:rPr>
        <w:t>：</w:t>
      </w:r>
    </w:p>
    <w:p w:rsidR="00E42C3D" w:rsidRPr="00136D21" w:rsidRDefault="00E42C3D" w:rsidP="006A039D">
      <w:pPr>
        <w:overflowPunct w:val="0"/>
        <w:autoSpaceDE w:val="0"/>
        <w:autoSpaceDN w:val="0"/>
        <w:adjustRightInd w:val="0"/>
        <w:snapToGrid w:val="0"/>
        <w:spacing w:before="120" w:after="120" w:line="400" w:lineRule="exact"/>
        <w:ind w:leftChars="353" w:left="847" w:firstLineChars="203" w:firstLine="568"/>
        <w:jc w:val="both"/>
        <w:rPr>
          <w:rFonts w:ascii="Times New Roman" w:eastAsia="標楷體" w:hAnsi="標楷體"/>
          <w:sz w:val="28"/>
          <w:szCs w:val="28"/>
          <w:lang w:val="zh-TW"/>
        </w:rPr>
      </w:pP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主席、委員、產業界的先進、同業們大家午安。我是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燁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聯鋼鐵公司助理副總戴全一，感謝政府看到鋼鐵業的艱難，為了不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銹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鋼產業的未來，主動提出本調查案申請。</w:t>
      </w:r>
    </w:p>
    <w:p w:rsidR="00E42C3D" w:rsidRPr="00136D21" w:rsidRDefault="00E42C3D" w:rsidP="006A039D">
      <w:pPr>
        <w:overflowPunct w:val="0"/>
        <w:autoSpaceDE w:val="0"/>
        <w:autoSpaceDN w:val="0"/>
        <w:adjustRightInd w:val="0"/>
        <w:snapToGrid w:val="0"/>
        <w:spacing w:before="120" w:after="120" w:line="400" w:lineRule="exact"/>
        <w:ind w:leftChars="353" w:left="847" w:firstLineChars="203" w:firstLine="568"/>
        <w:jc w:val="both"/>
        <w:rPr>
          <w:rFonts w:ascii="Times New Roman" w:eastAsia="標楷體" w:hAnsi="標楷體"/>
          <w:sz w:val="28"/>
          <w:szCs w:val="28"/>
          <w:lang w:val="zh-TW"/>
        </w:rPr>
      </w:pP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燁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聯鋼鐵公司身為國內不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銹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鋼冷軋產品製造商的成員之一，在此支持政府對本案的政策與決定。我們殷切期盼能有一個公平合理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lastRenderedPageBreak/>
        <w:t>的經營環境為</w:t>
      </w:r>
      <w:r w:rsidR="006A039D" w:rsidRPr="00136D21">
        <w:rPr>
          <w:rFonts w:ascii="Times New Roman" w:eastAsia="標楷體" w:hAnsi="標楷體" w:hint="eastAsia"/>
          <w:sz w:val="28"/>
          <w:szCs w:val="28"/>
          <w:lang w:val="zh-TW"/>
        </w:rPr>
        <w:t>臺灣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經濟打拼，若有任何違反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WTO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規定進而破壞我國產業發展的不正當貿易行為，我們支持政府依法遏止、依法行政，以維國家利益與國內生產商基本權益。</w:t>
      </w:r>
    </w:p>
    <w:p w:rsidR="00E42C3D" w:rsidRPr="00136D21" w:rsidRDefault="00E42C3D" w:rsidP="006A039D">
      <w:pPr>
        <w:overflowPunct w:val="0"/>
        <w:autoSpaceDE w:val="0"/>
        <w:autoSpaceDN w:val="0"/>
        <w:adjustRightInd w:val="0"/>
        <w:snapToGrid w:val="0"/>
        <w:spacing w:before="120" w:after="120" w:line="400" w:lineRule="exact"/>
        <w:ind w:leftChars="353" w:left="847" w:firstLineChars="203" w:firstLine="568"/>
        <w:jc w:val="both"/>
        <w:rPr>
          <w:rFonts w:ascii="Times New Roman" w:eastAsia="標楷體" w:hAnsi="標楷體"/>
          <w:sz w:val="28"/>
          <w:szCs w:val="28"/>
          <w:lang w:val="zh-TW"/>
        </w:rPr>
      </w:pP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另外藉今天這個機會，本公司懇請政府正視保稅工廠的問題。我國現行對於</w:t>
      </w:r>
      <w:r w:rsidR="001B34F8" w:rsidRPr="00136D21">
        <w:rPr>
          <w:rFonts w:ascii="Times New Roman" w:eastAsia="標楷體" w:hAnsi="標楷體" w:hint="eastAsia"/>
          <w:sz w:val="28"/>
          <w:szCs w:val="28"/>
          <w:lang w:val="zh-TW"/>
        </w:rPr>
        <w:t>保稅工廠進口涉案貨物，並不課徵任何反傾銷稅及平衡稅。這不僅造成現行的反傾銷及平衡稅措施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無法發揮應有的救濟效果，更使政府沒有辦法收到應繳納的反傾銷稅及平衡稅。這件事情在我國對中、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韓冷軋鋼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品反傾銷稅課徵後，國內廠商為了避免繳納反傾銷稅，紛紛去申請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保稅廠登記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，導致政府收不到稅，國內產業也無法受到應有的救濟，政府和產業的雙重損失持續發生而擴大。</w:t>
      </w:r>
    </w:p>
    <w:p w:rsidR="00E42C3D" w:rsidRPr="00136D21" w:rsidRDefault="00E42C3D" w:rsidP="006A039D">
      <w:pPr>
        <w:overflowPunct w:val="0"/>
        <w:autoSpaceDE w:val="0"/>
        <w:autoSpaceDN w:val="0"/>
        <w:adjustRightInd w:val="0"/>
        <w:snapToGrid w:val="0"/>
        <w:spacing w:before="120" w:after="120" w:line="400" w:lineRule="exact"/>
        <w:ind w:leftChars="353" w:left="847" w:firstLineChars="203" w:firstLine="568"/>
        <w:jc w:val="both"/>
        <w:rPr>
          <w:rFonts w:ascii="Times New Roman" w:eastAsia="標楷體" w:hAnsi="標楷體"/>
          <w:sz w:val="28"/>
          <w:szCs w:val="28"/>
          <w:lang w:val="zh-TW"/>
        </w:rPr>
      </w:pP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政府實在不應該繼續忽視這個嚴重的問題。事實上，我們看平衡稅及反傾銷稅課徵實施辦法第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46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條規定「課徵平衡稅或反傾銷稅之進口貨物加工外銷時，該平衡稅或反傾銷稅，不予退還。但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原貨復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運出口，符合本法免徵關稅規定者，所繳之平衡稅或反傾銷稅，得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予退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還」，可以知道進口涉案貨物後加工外銷，仍應課徵反傾銷稅及平衡稅，縱使加工後出口，也不予退還。而只有在原貨品復運出口時，也就是將原來的進口貨物轉出口時，才不用課徵反傾銷稅及平衡稅。由這個規定可知，我們政府現在對保稅工廠進口涉案貨物，加工後再出口，卻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不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課</w:t>
      </w:r>
      <w:r w:rsidR="00E34CCC" w:rsidRPr="00136D21">
        <w:rPr>
          <w:rFonts w:ascii="Times New Roman" w:eastAsia="標楷體" w:hAnsi="標楷體" w:hint="eastAsia"/>
          <w:sz w:val="28"/>
          <w:szCs w:val="28"/>
          <w:lang w:val="zh-TW"/>
        </w:rPr>
        <w:t>徵反傾銷稅及平衡稅的作法，明顯已經違反課徵實施辦法的規定，沒有依法行政。所以我們再次呼籲政府應對保稅工廠進口涉案貨物後加工出口，依法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課徵反傾銷稅及平衡稅。</w:t>
      </w:r>
    </w:p>
    <w:p w:rsidR="005014A6" w:rsidRPr="00136D21" w:rsidRDefault="00E42C3D" w:rsidP="006A039D">
      <w:pPr>
        <w:overflowPunct w:val="0"/>
        <w:autoSpaceDE w:val="0"/>
        <w:autoSpaceDN w:val="0"/>
        <w:adjustRightInd w:val="0"/>
        <w:snapToGrid w:val="0"/>
        <w:spacing w:before="120" w:after="120" w:line="400" w:lineRule="exact"/>
        <w:ind w:leftChars="353" w:left="847" w:firstLineChars="203" w:firstLine="568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再次感謝政府體恤不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銹鋼業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面臨的困境，積極介入，主動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調查本反補貼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案，期盼政府依法行政，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對本案課徵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平衡稅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43.68%</w:t>
      </w:r>
      <w:r w:rsidRPr="00136D21">
        <w:rPr>
          <w:rFonts w:ascii="Times New Roman" w:eastAsia="標楷體" w:hAnsi="標楷體" w:hint="eastAsia"/>
          <w:sz w:val="28"/>
          <w:szCs w:val="28"/>
          <w:lang w:val="zh-TW"/>
        </w:rPr>
        <w:t>，給予國內產業應有的公平競爭環境，使得產業得以繼續生存發展。謝謝各位。</w:t>
      </w:r>
    </w:p>
    <w:p w:rsidR="005217CC" w:rsidRPr="00136D21" w:rsidRDefault="00C07A8F" w:rsidP="00136D21">
      <w:pPr>
        <w:overflowPunct w:val="0"/>
        <w:adjustRightInd w:val="0"/>
        <w:snapToGrid w:val="0"/>
        <w:spacing w:beforeLines="25" w:line="400" w:lineRule="exact"/>
        <w:ind w:left="901" w:hangingChars="300" w:hanging="901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 w:hint="eastAsia"/>
          <w:b/>
          <w:bCs/>
          <w:spacing w:val="10"/>
          <w:sz w:val="28"/>
          <w:szCs w:val="28"/>
          <w:shd w:val="clear" w:color="auto" w:fill="FFFFFF"/>
        </w:rPr>
        <w:t>唐榮鐵工廠股份有限公司</w:t>
      </w:r>
      <w:r w:rsidR="00FD318D" w:rsidRPr="00136D21">
        <w:rPr>
          <w:rFonts w:ascii="Times New Roman" w:eastAsia="標楷體" w:hAnsi="標楷體" w:hint="eastAsia"/>
          <w:b/>
          <w:bCs/>
          <w:spacing w:val="10"/>
          <w:sz w:val="28"/>
          <w:szCs w:val="28"/>
          <w:shd w:val="clear" w:color="auto" w:fill="FFFFFF"/>
        </w:rPr>
        <w:t>戴育仁法務室代理主任</w:t>
      </w:r>
      <w:r w:rsidR="00C92630" w:rsidRPr="00136D21">
        <w:rPr>
          <w:rFonts w:ascii="Times New Roman" w:eastAsia="標楷體" w:hAnsi="標楷體"/>
          <w:bCs/>
          <w:sz w:val="28"/>
          <w:szCs w:val="28"/>
        </w:rPr>
        <w:t>之意見陳述</w:t>
      </w:r>
      <w:r w:rsidR="00C92630" w:rsidRPr="00136D21">
        <w:rPr>
          <w:rFonts w:ascii="Times New Roman" w:eastAsia="標楷體" w:hAnsi="標楷體"/>
          <w:sz w:val="28"/>
          <w:szCs w:val="28"/>
        </w:rPr>
        <w:t>摘要如下：</w:t>
      </w:r>
    </w:p>
    <w:p w:rsidR="00DE4E92" w:rsidRPr="00136D21" w:rsidRDefault="00E34CCC" w:rsidP="00136D21">
      <w:pPr>
        <w:overflowPunct w:val="0"/>
        <w:adjustRightInd w:val="0"/>
        <w:snapToGrid w:val="0"/>
        <w:spacing w:beforeLines="25" w:line="400" w:lineRule="exact"/>
        <w:ind w:leftChars="350" w:left="8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 w:hint="eastAsia"/>
          <w:sz w:val="28"/>
          <w:szCs w:val="28"/>
        </w:rPr>
        <w:t>首先，感謝政府對於我們不</w:t>
      </w:r>
      <w:proofErr w:type="gramStart"/>
      <w:r w:rsidRPr="00136D21">
        <w:rPr>
          <w:rFonts w:ascii="Times New Roman" w:eastAsia="標楷體" w:hAnsi="標楷體" w:hint="eastAsia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sz w:val="28"/>
          <w:szCs w:val="28"/>
        </w:rPr>
        <w:t>鋼產業的關注而提出此次的冷軋反補貼的調查。眾所周知的，這是我國政府因應美國</w:t>
      </w:r>
      <w:r w:rsidRPr="00136D21">
        <w:rPr>
          <w:rFonts w:ascii="Times New Roman" w:eastAsia="標楷體" w:hAnsi="標楷體" w:hint="eastAsia"/>
          <w:sz w:val="28"/>
          <w:szCs w:val="28"/>
        </w:rPr>
        <w:t>232</w:t>
      </w:r>
      <w:r w:rsidRPr="00136D21">
        <w:rPr>
          <w:rFonts w:ascii="Times New Roman" w:eastAsia="標楷體" w:hAnsi="標楷體" w:hint="eastAsia"/>
          <w:sz w:val="28"/>
          <w:szCs w:val="28"/>
        </w:rPr>
        <w:t>條款提出的對策。基於本</w:t>
      </w:r>
      <w:r w:rsidR="006A039D" w:rsidRPr="00136D21">
        <w:rPr>
          <w:rFonts w:ascii="Times New Roman" w:eastAsia="標楷體" w:hAnsi="標楷體" w:hint="eastAsia"/>
          <w:sz w:val="28"/>
          <w:szCs w:val="28"/>
        </w:rPr>
        <w:t>公司有</w:t>
      </w:r>
      <w:proofErr w:type="gramStart"/>
      <w:r w:rsidR="006A039D" w:rsidRPr="00136D21">
        <w:rPr>
          <w:rFonts w:ascii="Times New Roman" w:eastAsia="標楷體" w:hAnsi="標楷體" w:hint="eastAsia"/>
          <w:sz w:val="28"/>
          <w:szCs w:val="28"/>
        </w:rPr>
        <w:t>過半數泛官股</w:t>
      </w:r>
      <w:proofErr w:type="gramEnd"/>
      <w:r w:rsidR="006A039D" w:rsidRPr="00136D21">
        <w:rPr>
          <w:rFonts w:ascii="Times New Roman" w:eastAsia="標楷體" w:hAnsi="標楷體" w:hint="eastAsia"/>
          <w:sz w:val="28"/>
          <w:szCs w:val="28"/>
        </w:rPr>
        <w:t>的股權結構，實在沒有理由反對政府政策，也因此</w:t>
      </w:r>
      <w:r w:rsidRPr="00136D21">
        <w:rPr>
          <w:rFonts w:ascii="Times New Roman" w:eastAsia="標楷體" w:hAnsi="標楷體" w:hint="eastAsia"/>
          <w:sz w:val="28"/>
          <w:szCs w:val="28"/>
        </w:rPr>
        <w:t>尊重政府的最終決定。</w:t>
      </w:r>
    </w:p>
    <w:p w:rsidR="00E11BAE" w:rsidRPr="00136D21" w:rsidRDefault="00E11BAE" w:rsidP="00136D21">
      <w:pPr>
        <w:overflowPunct w:val="0"/>
        <w:adjustRightInd w:val="0"/>
        <w:spacing w:beforeLines="25" w:line="400" w:lineRule="exact"/>
        <w:ind w:left="840" w:hangingChars="300" w:hanging="84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6D21">
        <w:rPr>
          <w:rFonts w:ascii="Times New Roman" w:eastAsia="標楷體" w:hAnsi="標楷體"/>
          <w:sz w:val="28"/>
          <w:szCs w:val="28"/>
        </w:rPr>
        <w:t>主席</w:t>
      </w:r>
      <w:r w:rsidRPr="00136D21">
        <w:rPr>
          <w:rFonts w:ascii="Times New Roman" w:eastAsia="標楷體" w:hAnsi="標楷體"/>
          <w:kern w:val="0"/>
          <w:sz w:val="28"/>
          <w:szCs w:val="28"/>
        </w:rPr>
        <w:t>：</w:t>
      </w:r>
      <w:r w:rsidR="00E34CCC" w:rsidRPr="00136D21">
        <w:rPr>
          <w:rFonts w:ascii="Times New Roman" w:eastAsia="標楷體" w:hAnsi="標楷體" w:hint="eastAsia"/>
          <w:kern w:val="0"/>
          <w:sz w:val="28"/>
          <w:szCs w:val="28"/>
        </w:rPr>
        <w:t>支持方是否還有需要發言？沒有。那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接下來我們進行反對本案者的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lastRenderedPageBreak/>
        <w:t>意見陳述。</w:t>
      </w:r>
    </w:p>
    <w:p w:rsidR="005B0D85" w:rsidRPr="00136D21" w:rsidRDefault="00E11BAE" w:rsidP="00136D21">
      <w:pPr>
        <w:overflowPunct w:val="0"/>
        <w:adjustRightInd w:val="0"/>
        <w:spacing w:beforeLines="25" w:line="400" w:lineRule="exact"/>
        <w:ind w:left="841" w:hangingChars="300" w:hanging="841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136D21">
        <w:rPr>
          <w:rFonts w:ascii="Times New Roman" w:eastAsia="標楷體" w:hAnsi="標楷體" w:hint="eastAsia"/>
          <w:b/>
          <w:kern w:val="0"/>
          <w:sz w:val="28"/>
          <w:szCs w:val="28"/>
        </w:rPr>
        <w:t>遠龍不銹</w:t>
      </w:r>
      <w:proofErr w:type="gramEnd"/>
      <w:r w:rsidRPr="00136D21">
        <w:rPr>
          <w:rFonts w:ascii="Times New Roman" w:eastAsia="標楷體" w:hAnsi="標楷體" w:hint="eastAsia"/>
          <w:b/>
          <w:kern w:val="0"/>
          <w:sz w:val="28"/>
          <w:szCs w:val="28"/>
        </w:rPr>
        <w:t>鋼</w:t>
      </w:r>
      <w:proofErr w:type="gramStart"/>
      <w:r w:rsidRPr="00136D21">
        <w:rPr>
          <w:rFonts w:ascii="Times New Roman" w:eastAsia="標楷體" w:hAnsi="標楷體" w:hint="eastAsia"/>
          <w:b/>
          <w:kern w:val="0"/>
          <w:sz w:val="28"/>
          <w:szCs w:val="28"/>
        </w:rPr>
        <w:t>股份有限公司林鼎翔</w:t>
      </w:r>
      <w:proofErr w:type="gramEnd"/>
      <w:r w:rsidRPr="00136D21">
        <w:rPr>
          <w:rFonts w:ascii="Times New Roman" w:eastAsia="標楷體" w:hAnsi="標楷體" w:hint="eastAsia"/>
          <w:b/>
          <w:kern w:val="0"/>
          <w:sz w:val="28"/>
          <w:szCs w:val="28"/>
        </w:rPr>
        <w:t>資深經理</w:t>
      </w:r>
      <w:r w:rsidRPr="00136D21">
        <w:rPr>
          <w:rFonts w:ascii="Times New Roman" w:eastAsia="標楷體" w:hAnsi="標楷體"/>
          <w:bCs/>
          <w:sz w:val="28"/>
          <w:szCs w:val="28"/>
        </w:rPr>
        <w:t>之意見陳述</w:t>
      </w:r>
      <w:r w:rsidRPr="00136D21">
        <w:rPr>
          <w:rFonts w:ascii="Times New Roman" w:eastAsia="標楷體" w:hAnsi="標楷體"/>
          <w:sz w:val="28"/>
          <w:szCs w:val="28"/>
        </w:rPr>
        <w:t>摘要如下：</w:t>
      </w:r>
    </w:p>
    <w:p w:rsidR="006A039D" w:rsidRPr="00136D21" w:rsidRDefault="006A039D" w:rsidP="006A039D">
      <w:pPr>
        <w:overflowPunct w:val="0"/>
        <w:adjustRightInd w:val="0"/>
        <w:spacing w:line="400" w:lineRule="exact"/>
        <w:ind w:leftChars="354" w:left="850" w:firstLineChars="200" w:firstLine="560"/>
        <w:jc w:val="both"/>
        <w:rPr>
          <w:rFonts w:ascii="Times New Roman" w:eastAsia="標楷體" w:hAnsi="標楷體"/>
          <w:kern w:val="0"/>
          <w:sz w:val="28"/>
          <w:szCs w:val="28"/>
        </w:rPr>
      </w:pP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依日前提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供給貿調會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之不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鋼同業聯合陳情意見，臺灣不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鋼產業以外銷為主，約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80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餘萬噸冷軋不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鋼外銷，內銷僅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40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餘萬噸，其中內銷尚包含做為製管用途，而製管後外銷比率仍超過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50%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，因此國際市場行情才是影響臺灣不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鋼產業主要因素。此外不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鋼冷軋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300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系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捲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板產品已有反傾銷稅課徵進行中，落日審查也進入最後階段，在已有平衡國內市場措施下，而使涉案產品相對難以進口的狀況下，對不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鋼冷軋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300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系板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捲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產品平衡稅之產業損害調查案，相關聯合業者均表示已無產業損害，反對此案成立，並認為如有未平衡之事實，應於不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鋼冷軋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300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系板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捲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產品反傾銷落日審查中調查並調整。</w:t>
      </w:r>
    </w:p>
    <w:p w:rsidR="00CD7499" w:rsidRPr="00136D21" w:rsidRDefault="006A039D" w:rsidP="00675032">
      <w:pPr>
        <w:overflowPunct w:val="0"/>
        <w:adjustRightInd w:val="0"/>
        <w:spacing w:line="400" w:lineRule="exact"/>
        <w:ind w:leftChars="354" w:left="850" w:firstLineChars="200" w:firstLine="560"/>
        <w:jc w:val="both"/>
        <w:rPr>
          <w:rFonts w:ascii="Times New Roman" w:eastAsia="標楷體" w:hAnsi="標楷體"/>
          <w:kern w:val="0"/>
          <w:sz w:val="28"/>
          <w:szCs w:val="28"/>
        </w:rPr>
      </w:pP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最後依不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鋼同業聯合意見建議不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銹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鋼冷軋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300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平衡稅之產業損害調查，以無產業損害之實，也沒有產業損害之虞予以結案。</w:t>
      </w:r>
    </w:p>
    <w:p w:rsidR="00411DAF" w:rsidRPr="00136D21" w:rsidRDefault="001F2C48" w:rsidP="00136D21">
      <w:pPr>
        <w:overflowPunct w:val="0"/>
        <w:adjustRightInd w:val="0"/>
        <w:snapToGrid w:val="0"/>
        <w:spacing w:beforeLines="25" w:line="400" w:lineRule="exact"/>
        <w:ind w:left="841" w:hangingChars="300" w:hanging="841"/>
        <w:jc w:val="both"/>
        <w:rPr>
          <w:rFonts w:ascii="Times New Roman" w:eastAsia="標楷體" w:hAnsi="標楷體"/>
          <w:sz w:val="28"/>
          <w:szCs w:val="28"/>
        </w:rPr>
      </w:pPr>
      <w:r w:rsidRPr="00136D21">
        <w:rPr>
          <w:rFonts w:ascii="Times New Roman" w:eastAsia="標楷體" w:hAnsi="標楷體" w:hint="eastAsia"/>
          <w:b/>
          <w:kern w:val="0"/>
          <w:sz w:val="28"/>
          <w:szCs w:val="28"/>
        </w:rPr>
        <w:t>主席：</w:t>
      </w:r>
      <w:r w:rsidR="00E34CCC" w:rsidRPr="00136D21">
        <w:rPr>
          <w:rFonts w:ascii="Times New Roman" w:eastAsia="標楷體" w:hAnsi="標楷體" w:hint="eastAsia"/>
          <w:kern w:val="0"/>
          <w:sz w:val="28"/>
          <w:szCs w:val="28"/>
        </w:rPr>
        <w:t>請問</w:t>
      </w:r>
      <w:r w:rsidR="00F640CE" w:rsidRPr="00136D21">
        <w:rPr>
          <w:rFonts w:ascii="Times New Roman" w:eastAsia="標楷體" w:hAnsi="標楷體" w:hint="eastAsia"/>
          <w:kern w:val="0"/>
          <w:sz w:val="28"/>
          <w:szCs w:val="28"/>
        </w:rPr>
        <w:t>反</w:t>
      </w:r>
      <w:r w:rsidR="00E34CCC" w:rsidRPr="00136D21">
        <w:rPr>
          <w:rFonts w:ascii="Times New Roman" w:eastAsia="標楷體" w:hAnsi="標楷體" w:hint="eastAsia"/>
          <w:kern w:val="0"/>
          <w:sz w:val="28"/>
          <w:szCs w:val="28"/>
        </w:rPr>
        <w:t>對方是否還需要發言？沒有。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第</w:t>
      </w:r>
      <w:r w:rsidR="00B23164" w:rsidRPr="00136D21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階段的意見陳述到此結束。接下來我們進行第</w:t>
      </w:r>
      <w:r w:rsidR="00B23164" w:rsidRPr="00136D21"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階段的相互</w:t>
      </w:r>
      <w:proofErr w:type="gramStart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詢</w:t>
      </w:r>
      <w:proofErr w:type="gramEnd"/>
      <w:r w:rsidRPr="00136D21">
        <w:rPr>
          <w:rFonts w:ascii="Times New Roman" w:eastAsia="標楷體" w:hAnsi="標楷體" w:hint="eastAsia"/>
          <w:kern w:val="0"/>
          <w:sz w:val="28"/>
          <w:szCs w:val="28"/>
        </w:rPr>
        <w:t>答。</w:t>
      </w:r>
      <w:r w:rsidR="00E34CCC" w:rsidRPr="00136D21">
        <w:rPr>
          <w:rFonts w:ascii="Times New Roman" w:eastAsia="標楷體" w:hAnsi="標楷體" w:hint="eastAsia"/>
          <w:kern w:val="0"/>
          <w:sz w:val="28"/>
          <w:szCs w:val="28"/>
        </w:rPr>
        <w:t>請問支持方</w:t>
      </w:r>
      <w:r w:rsidR="00F640CE" w:rsidRPr="00136D21">
        <w:rPr>
          <w:rFonts w:ascii="Times New Roman" w:eastAsia="標楷體" w:hAnsi="標楷體" w:hint="eastAsia"/>
          <w:kern w:val="0"/>
          <w:sz w:val="28"/>
          <w:szCs w:val="28"/>
        </w:rPr>
        <w:t>及反</w:t>
      </w:r>
      <w:r w:rsidR="00E34CCC" w:rsidRPr="00136D21">
        <w:rPr>
          <w:rFonts w:ascii="Times New Roman" w:eastAsia="標楷體" w:hAnsi="標楷體" w:hint="eastAsia"/>
          <w:kern w:val="0"/>
          <w:sz w:val="28"/>
          <w:szCs w:val="28"/>
        </w:rPr>
        <w:t>對</w:t>
      </w:r>
      <w:r w:rsidR="00F640CE" w:rsidRPr="00136D21">
        <w:rPr>
          <w:rFonts w:ascii="Times New Roman" w:eastAsia="標楷體" w:hAnsi="標楷體" w:hint="eastAsia"/>
          <w:kern w:val="0"/>
          <w:sz w:val="28"/>
          <w:szCs w:val="28"/>
        </w:rPr>
        <w:t>方是否有問題要詢問對方？都沒有。</w:t>
      </w:r>
      <w:r w:rsidR="00F640CE" w:rsidRPr="00136D21">
        <w:rPr>
          <w:rFonts w:ascii="Times New Roman" w:eastAsia="標楷體" w:hAnsi="標楷體" w:hint="eastAsia"/>
          <w:sz w:val="28"/>
          <w:szCs w:val="28"/>
        </w:rPr>
        <w:t>下一個</w:t>
      </w:r>
      <w:r w:rsidR="00CD7365" w:rsidRPr="00136D21">
        <w:rPr>
          <w:rFonts w:ascii="Times New Roman" w:eastAsia="標楷體" w:hAnsi="標楷體" w:hint="eastAsia"/>
          <w:sz w:val="28"/>
          <w:szCs w:val="28"/>
        </w:rPr>
        <w:t>程序是調查工作小組的發問，請問工作小組有沒有提問？調查工作小組沒有提問。請問與會的其他人員有沒有</w:t>
      </w:r>
      <w:r w:rsidR="00F640CE" w:rsidRPr="00136D21">
        <w:rPr>
          <w:rFonts w:ascii="Times New Roman" w:eastAsia="標楷體" w:hAnsi="標楷體" w:hint="eastAsia"/>
          <w:sz w:val="28"/>
          <w:szCs w:val="28"/>
        </w:rPr>
        <w:t>要發言表達意見</w:t>
      </w:r>
      <w:r w:rsidR="00CD7365" w:rsidRPr="00136D21">
        <w:rPr>
          <w:rFonts w:ascii="Times New Roman" w:eastAsia="標楷體" w:hAnsi="標楷體" w:hint="eastAsia"/>
          <w:sz w:val="28"/>
          <w:szCs w:val="28"/>
        </w:rPr>
        <w:t>？</w:t>
      </w:r>
      <w:r w:rsidR="00F640CE" w:rsidRPr="00136D21">
        <w:rPr>
          <w:rFonts w:ascii="Times New Roman" w:eastAsia="標楷體" w:hAnsi="標楷體" w:hint="eastAsia"/>
          <w:sz w:val="28"/>
          <w:szCs w:val="28"/>
        </w:rPr>
        <w:t>都沒有。</w:t>
      </w:r>
    </w:p>
    <w:p w:rsidR="00CD7365" w:rsidRPr="00136D21" w:rsidRDefault="00CD7365" w:rsidP="00136D21">
      <w:pPr>
        <w:overflowPunct w:val="0"/>
        <w:adjustRightInd w:val="0"/>
        <w:snapToGrid w:val="0"/>
        <w:spacing w:beforeLines="25" w:line="400" w:lineRule="exact"/>
        <w:ind w:leftChars="350" w:left="84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 w:hint="eastAsia"/>
          <w:sz w:val="28"/>
          <w:szCs w:val="28"/>
        </w:rPr>
        <w:t>我想再次強調，</w:t>
      </w:r>
      <w:r w:rsidR="00F640CE" w:rsidRPr="00136D21">
        <w:rPr>
          <w:rFonts w:ascii="Times New Roman" w:eastAsia="標楷體" w:hAnsi="標楷體" w:hint="eastAsia"/>
          <w:sz w:val="28"/>
          <w:szCs w:val="28"/>
        </w:rPr>
        <w:t>聽證之舉行係提供案件利害關係人陳述意見、提出證據的機會，著重於案件事實的發掘，聽證中不對案件實體加以判斷或做出決定。本次聽證後，本會將綜合書面調查、實地調查及聽證所發掘的事實；若未能提供具體事證資料，本會將依據法令，進行合理推估或判斷證據力加以斟酌辦理，並對案件做成最正確與</w:t>
      </w:r>
      <w:proofErr w:type="gramStart"/>
      <w:r w:rsidR="00F640CE" w:rsidRPr="00136D21">
        <w:rPr>
          <w:rFonts w:ascii="Times New Roman" w:eastAsia="標楷體" w:hAnsi="標楷體" w:hint="eastAsia"/>
          <w:sz w:val="28"/>
          <w:szCs w:val="28"/>
        </w:rPr>
        <w:t>最</w:t>
      </w:r>
      <w:proofErr w:type="gramEnd"/>
      <w:r w:rsidR="00F640CE" w:rsidRPr="00136D21">
        <w:rPr>
          <w:rFonts w:ascii="Times New Roman" w:eastAsia="標楷體" w:hAnsi="標楷體" w:hint="eastAsia"/>
          <w:sz w:val="28"/>
          <w:szCs w:val="28"/>
        </w:rPr>
        <w:t>妥適的決定。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最後本席補充，聽證目的為聽取各方意見，現場不作任何結論，並如果會後有補充意見者，請於會後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6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日內，即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108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年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8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月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19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日</w:t>
      </w:r>
      <w:r w:rsidR="005E0243" w:rsidRPr="00136D21">
        <w:rPr>
          <w:rFonts w:ascii="Times New Roman" w:eastAsia="標楷體" w:hAnsi="標楷體" w:hint="eastAsia"/>
          <w:sz w:val="28"/>
          <w:szCs w:val="28"/>
        </w:rPr>
        <w:t>（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星期一</w:t>
      </w:r>
      <w:r w:rsidR="005E0243" w:rsidRPr="00136D21">
        <w:rPr>
          <w:rFonts w:ascii="Times New Roman" w:eastAsia="標楷體" w:hAnsi="標楷體" w:hint="eastAsia"/>
          <w:sz w:val="28"/>
          <w:szCs w:val="28"/>
        </w:rPr>
        <w:t>）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前儘速以傳真、電郵、郵寄或親送本會，以利於調查時限許可下作為後續參考。請聽證發言人員於會後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7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日，即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108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年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8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月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20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日</w:t>
      </w:r>
      <w:r w:rsidR="005E0243" w:rsidRPr="00136D21">
        <w:rPr>
          <w:rFonts w:ascii="Times New Roman" w:eastAsia="標楷體" w:hAnsi="標楷體" w:hint="eastAsia"/>
          <w:sz w:val="28"/>
          <w:szCs w:val="28"/>
        </w:rPr>
        <w:t>（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星期二</w:t>
      </w:r>
      <w:r w:rsidR="005E0243" w:rsidRPr="00136D21">
        <w:rPr>
          <w:rFonts w:ascii="Times New Roman" w:eastAsia="標楷體" w:hAnsi="標楷體" w:hint="eastAsia"/>
          <w:sz w:val="28"/>
          <w:szCs w:val="28"/>
        </w:rPr>
        <w:t>）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上午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9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時至下午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5</w:t>
      </w:r>
      <w:r w:rsidR="00CD7499" w:rsidRPr="00136D21">
        <w:rPr>
          <w:rFonts w:ascii="Times New Roman" w:eastAsia="標楷體" w:hAnsi="標楷體" w:hint="eastAsia"/>
          <w:sz w:val="28"/>
          <w:szCs w:val="28"/>
        </w:rPr>
        <w:t>時至本會閱覽聽證紀錄並簽名或蓋章確認，不克前來者可授權代理人進行確認。未至本會簽名或蓋章確認者視同認可本會聽證紀錄。</w:t>
      </w:r>
    </w:p>
    <w:p w:rsidR="00C502A0" w:rsidRPr="00136D21" w:rsidRDefault="00C502A0" w:rsidP="001E5909">
      <w:pPr>
        <w:overflowPunct w:val="0"/>
        <w:adjustRightInd w:val="0"/>
        <w:snapToGrid w:val="0"/>
        <w:spacing w:beforeLines="25" w:line="400" w:lineRule="exact"/>
        <w:ind w:left="841" w:hangingChars="300" w:hanging="841"/>
        <w:jc w:val="both"/>
        <w:rPr>
          <w:rFonts w:ascii="Times New Roman" w:eastAsia="標楷體" w:hAnsi="Times New Roman"/>
          <w:sz w:val="28"/>
          <w:szCs w:val="28"/>
        </w:rPr>
      </w:pPr>
      <w:r w:rsidRPr="00136D21">
        <w:rPr>
          <w:rFonts w:ascii="Times New Roman" w:eastAsia="標楷體" w:hAnsi="標楷體"/>
          <w:b/>
          <w:sz w:val="28"/>
          <w:szCs w:val="28"/>
        </w:rPr>
        <w:t>散會</w:t>
      </w:r>
      <w:r w:rsidR="002F309B" w:rsidRPr="00136D21">
        <w:rPr>
          <w:rFonts w:ascii="Times New Roman" w:eastAsia="標楷體" w:hAnsi="標楷體"/>
          <w:sz w:val="28"/>
          <w:szCs w:val="28"/>
        </w:rPr>
        <w:t>（</w:t>
      </w:r>
      <w:r w:rsidR="00A4657A" w:rsidRPr="00136D21">
        <w:rPr>
          <w:rFonts w:ascii="Times New Roman" w:eastAsia="標楷體" w:hAnsi="標楷體" w:hint="eastAsia"/>
          <w:sz w:val="28"/>
          <w:szCs w:val="28"/>
        </w:rPr>
        <w:t>下</w:t>
      </w:r>
      <w:r w:rsidR="001F749A" w:rsidRPr="00136D21">
        <w:rPr>
          <w:rFonts w:ascii="Times New Roman" w:eastAsia="標楷體" w:hAnsi="標楷體"/>
          <w:sz w:val="28"/>
          <w:szCs w:val="28"/>
        </w:rPr>
        <w:t>午</w:t>
      </w:r>
      <w:r w:rsidR="00C50888" w:rsidRPr="00136D21">
        <w:rPr>
          <w:rFonts w:ascii="Times New Roman" w:eastAsia="標楷體" w:hAnsi="Times New Roman" w:hint="eastAsia"/>
          <w:sz w:val="28"/>
          <w:szCs w:val="28"/>
        </w:rPr>
        <w:t>2</w:t>
      </w:r>
      <w:r w:rsidRPr="00136D21">
        <w:rPr>
          <w:rFonts w:ascii="Times New Roman" w:eastAsia="標楷體" w:hAnsi="標楷體"/>
          <w:sz w:val="28"/>
          <w:szCs w:val="28"/>
        </w:rPr>
        <w:t>時</w:t>
      </w:r>
      <w:r w:rsidR="00C50888" w:rsidRPr="00136D21">
        <w:rPr>
          <w:rFonts w:ascii="Times New Roman" w:eastAsia="標楷體" w:hAnsi="Times New Roman" w:hint="eastAsia"/>
          <w:sz w:val="28"/>
          <w:szCs w:val="28"/>
        </w:rPr>
        <w:t>25</w:t>
      </w:r>
      <w:r w:rsidR="00F64089" w:rsidRPr="00136D21">
        <w:rPr>
          <w:rFonts w:ascii="Times New Roman" w:eastAsia="標楷體" w:hAnsi="標楷體" w:hint="eastAsia"/>
          <w:sz w:val="28"/>
          <w:szCs w:val="28"/>
        </w:rPr>
        <w:t>分</w:t>
      </w:r>
      <w:r w:rsidR="002F309B" w:rsidRPr="00136D21">
        <w:rPr>
          <w:rFonts w:ascii="Times New Roman" w:eastAsia="標楷體" w:hAnsi="標楷體"/>
          <w:sz w:val="28"/>
          <w:szCs w:val="28"/>
        </w:rPr>
        <w:t>）</w:t>
      </w:r>
      <w:r w:rsidRPr="00136D21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C502A0" w:rsidRPr="00136D21" w:rsidSect="009F5495">
      <w:footerReference w:type="even" r:id="rId8"/>
      <w:footerReference w:type="default" r:id="rId9"/>
      <w:pgSz w:w="11906" w:h="16838" w:code="9"/>
      <w:pgMar w:top="907" w:right="1418" w:bottom="907" w:left="1418" w:header="851" w:footer="851" w:gutter="0"/>
      <w:pgNumType w:start="0" w:chapSep="emDash"/>
      <w:cols w:space="425"/>
      <w:titlePg/>
      <w:docGrid w:type="linesAndChars" w:linePitch="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CF" w:rsidRDefault="00C82BCF">
      <w:r>
        <w:separator/>
      </w:r>
    </w:p>
  </w:endnote>
  <w:endnote w:type="continuationSeparator" w:id="0">
    <w:p w:rsidR="00C82BCF" w:rsidRDefault="00C8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中楷體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01" w:rsidRDefault="001E59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58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5801" w:rsidRDefault="002258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801" w:rsidRDefault="001E5909" w:rsidP="00285A22">
    <w:pPr>
      <w:pStyle w:val="a5"/>
      <w:jc w:val="center"/>
      <w:rPr>
        <w:sz w:val="24"/>
      </w:rPr>
    </w:pPr>
    <w:r w:rsidRPr="009F5495">
      <w:rPr>
        <w:rFonts w:ascii="Times New Roman" w:hAnsi="Times New Roman"/>
        <w:sz w:val="24"/>
      </w:rPr>
      <w:fldChar w:fldCharType="begin"/>
    </w:r>
    <w:r w:rsidR="00225801" w:rsidRPr="009F5495">
      <w:rPr>
        <w:rFonts w:ascii="Times New Roman" w:hAnsi="Times New Roman"/>
        <w:sz w:val="24"/>
      </w:rPr>
      <w:instrText xml:space="preserve"> PAGE   \* MERGEFORMAT </w:instrText>
    </w:r>
    <w:r w:rsidRPr="009F5495">
      <w:rPr>
        <w:rFonts w:ascii="Times New Roman" w:hAnsi="Times New Roman"/>
        <w:sz w:val="24"/>
      </w:rPr>
      <w:fldChar w:fldCharType="separate"/>
    </w:r>
    <w:r w:rsidR="00136D21" w:rsidRPr="00136D21">
      <w:rPr>
        <w:rFonts w:ascii="Times New Roman" w:hAnsi="Times New Roman"/>
        <w:noProof/>
        <w:sz w:val="24"/>
        <w:lang w:val="zh-TW"/>
      </w:rPr>
      <w:t>1</w:t>
    </w:r>
    <w:r w:rsidRPr="009F5495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CF" w:rsidRDefault="00C82BCF">
      <w:r>
        <w:separator/>
      </w:r>
    </w:p>
  </w:footnote>
  <w:footnote w:type="continuationSeparator" w:id="0">
    <w:p w:rsidR="00C82BCF" w:rsidRDefault="00C82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A9E"/>
    <w:multiLevelType w:val="hybridMultilevel"/>
    <w:tmpl w:val="0460471E"/>
    <w:lvl w:ilvl="0" w:tplc="820A508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8B5926"/>
    <w:multiLevelType w:val="hybridMultilevel"/>
    <w:tmpl w:val="BF3294E2"/>
    <w:lvl w:ilvl="0" w:tplc="A0CE903C">
      <w:start w:val="2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rawingGridVerticalSpacing w:val="609"/>
  <w:displayHorizontalDrawingGridEvery w:val="0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8F2"/>
    <w:rsid w:val="000061BA"/>
    <w:rsid w:val="0000795C"/>
    <w:rsid w:val="00007DA9"/>
    <w:rsid w:val="00010120"/>
    <w:rsid w:val="00010560"/>
    <w:rsid w:val="0001183A"/>
    <w:rsid w:val="00011BE9"/>
    <w:rsid w:val="00012C7D"/>
    <w:rsid w:val="0001361B"/>
    <w:rsid w:val="000144E7"/>
    <w:rsid w:val="00014609"/>
    <w:rsid w:val="0001512B"/>
    <w:rsid w:val="0001548E"/>
    <w:rsid w:val="00020BB1"/>
    <w:rsid w:val="00021492"/>
    <w:rsid w:val="000217F2"/>
    <w:rsid w:val="00022F89"/>
    <w:rsid w:val="00024D5F"/>
    <w:rsid w:val="00025729"/>
    <w:rsid w:val="00030E42"/>
    <w:rsid w:val="00034ADA"/>
    <w:rsid w:val="00036437"/>
    <w:rsid w:val="000407CF"/>
    <w:rsid w:val="00041FA9"/>
    <w:rsid w:val="00045DF8"/>
    <w:rsid w:val="000476BE"/>
    <w:rsid w:val="00050287"/>
    <w:rsid w:val="000520EF"/>
    <w:rsid w:val="00056E6F"/>
    <w:rsid w:val="000578BB"/>
    <w:rsid w:val="000601CC"/>
    <w:rsid w:val="0006192F"/>
    <w:rsid w:val="00061FB1"/>
    <w:rsid w:val="00065CC4"/>
    <w:rsid w:val="00072931"/>
    <w:rsid w:val="00072992"/>
    <w:rsid w:val="00073711"/>
    <w:rsid w:val="00073B9A"/>
    <w:rsid w:val="000740F3"/>
    <w:rsid w:val="00074EF0"/>
    <w:rsid w:val="00075579"/>
    <w:rsid w:val="0007624E"/>
    <w:rsid w:val="00076611"/>
    <w:rsid w:val="00077F9D"/>
    <w:rsid w:val="00077FF1"/>
    <w:rsid w:val="000810B0"/>
    <w:rsid w:val="00081758"/>
    <w:rsid w:val="00081951"/>
    <w:rsid w:val="00084275"/>
    <w:rsid w:val="00085D3A"/>
    <w:rsid w:val="00091191"/>
    <w:rsid w:val="000919F0"/>
    <w:rsid w:val="00091AA7"/>
    <w:rsid w:val="000927A8"/>
    <w:rsid w:val="000965FE"/>
    <w:rsid w:val="00097BEE"/>
    <w:rsid w:val="000A36E8"/>
    <w:rsid w:val="000B2164"/>
    <w:rsid w:val="000B22B0"/>
    <w:rsid w:val="000B30B5"/>
    <w:rsid w:val="000B3B60"/>
    <w:rsid w:val="000B4EDE"/>
    <w:rsid w:val="000B4EF1"/>
    <w:rsid w:val="000B52F8"/>
    <w:rsid w:val="000B54F6"/>
    <w:rsid w:val="000B6948"/>
    <w:rsid w:val="000B769A"/>
    <w:rsid w:val="000C06B0"/>
    <w:rsid w:val="000C463E"/>
    <w:rsid w:val="000C5E45"/>
    <w:rsid w:val="000D00BA"/>
    <w:rsid w:val="000D2E61"/>
    <w:rsid w:val="000D6C1D"/>
    <w:rsid w:val="000E08F2"/>
    <w:rsid w:val="000E0C6F"/>
    <w:rsid w:val="000E10FE"/>
    <w:rsid w:val="000E1251"/>
    <w:rsid w:val="000E24F8"/>
    <w:rsid w:val="000E258A"/>
    <w:rsid w:val="000E474D"/>
    <w:rsid w:val="000E6E9F"/>
    <w:rsid w:val="000F2ADD"/>
    <w:rsid w:val="000F492F"/>
    <w:rsid w:val="000F6CEA"/>
    <w:rsid w:val="000F75B0"/>
    <w:rsid w:val="001002DC"/>
    <w:rsid w:val="001003C8"/>
    <w:rsid w:val="00102B76"/>
    <w:rsid w:val="00105642"/>
    <w:rsid w:val="00105B38"/>
    <w:rsid w:val="0010705F"/>
    <w:rsid w:val="00117026"/>
    <w:rsid w:val="00117546"/>
    <w:rsid w:val="001220F8"/>
    <w:rsid w:val="00123178"/>
    <w:rsid w:val="00125C56"/>
    <w:rsid w:val="00126E91"/>
    <w:rsid w:val="001322CE"/>
    <w:rsid w:val="0013230F"/>
    <w:rsid w:val="0013258B"/>
    <w:rsid w:val="0013322C"/>
    <w:rsid w:val="00136D21"/>
    <w:rsid w:val="001372D2"/>
    <w:rsid w:val="00141BA1"/>
    <w:rsid w:val="00145D31"/>
    <w:rsid w:val="001466F4"/>
    <w:rsid w:val="001479A6"/>
    <w:rsid w:val="00151CA9"/>
    <w:rsid w:val="0015370C"/>
    <w:rsid w:val="001563A7"/>
    <w:rsid w:val="00156555"/>
    <w:rsid w:val="001621DD"/>
    <w:rsid w:val="001639D9"/>
    <w:rsid w:val="00164B5F"/>
    <w:rsid w:val="001667C2"/>
    <w:rsid w:val="00171B62"/>
    <w:rsid w:val="00172372"/>
    <w:rsid w:val="0017298D"/>
    <w:rsid w:val="00172DA7"/>
    <w:rsid w:val="00173F67"/>
    <w:rsid w:val="00173F90"/>
    <w:rsid w:val="00182A6F"/>
    <w:rsid w:val="00183629"/>
    <w:rsid w:val="00186068"/>
    <w:rsid w:val="001915B5"/>
    <w:rsid w:val="00193F85"/>
    <w:rsid w:val="00197250"/>
    <w:rsid w:val="001A1E74"/>
    <w:rsid w:val="001A561C"/>
    <w:rsid w:val="001A5DEB"/>
    <w:rsid w:val="001A6490"/>
    <w:rsid w:val="001A6CDC"/>
    <w:rsid w:val="001B0854"/>
    <w:rsid w:val="001B19E8"/>
    <w:rsid w:val="001B34F8"/>
    <w:rsid w:val="001B7A7A"/>
    <w:rsid w:val="001C0834"/>
    <w:rsid w:val="001C13B7"/>
    <w:rsid w:val="001C1785"/>
    <w:rsid w:val="001C200C"/>
    <w:rsid w:val="001C20DE"/>
    <w:rsid w:val="001C21F8"/>
    <w:rsid w:val="001C224D"/>
    <w:rsid w:val="001C2CC3"/>
    <w:rsid w:val="001C37F3"/>
    <w:rsid w:val="001D0889"/>
    <w:rsid w:val="001D2560"/>
    <w:rsid w:val="001D7492"/>
    <w:rsid w:val="001D779A"/>
    <w:rsid w:val="001E0E47"/>
    <w:rsid w:val="001E2504"/>
    <w:rsid w:val="001E28A4"/>
    <w:rsid w:val="001E3B02"/>
    <w:rsid w:val="001E41F8"/>
    <w:rsid w:val="001E576A"/>
    <w:rsid w:val="001E5909"/>
    <w:rsid w:val="001E748D"/>
    <w:rsid w:val="001F1B53"/>
    <w:rsid w:val="001F2C48"/>
    <w:rsid w:val="001F749A"/>
    <w:rsid w:val="001F78BD"/>
    <w:rsid w:val="00200DB0"/>
    <w:rsid w:val="002022BB"/>
    <w:rsid w:val="00202D8D"/>
    <w:rsid w:val="0020315E"/>
    <w:rsid w:val="00203551"/>
    <w:rsid w:val="002037E3"/>
    <w:rsid w:val="00204AB0"/>
    <w:rsid w:val="0020772A"/>
    <w:rsid w:val="00210DFF"/>
    <w:rsid w:val="00210E05"/>
    <w:rsid w:val="00211F56"/>
    <w:rsid w:val="00215FB6"/>
    <w:rsid w:val="00216029"/>
    <w:rsid w:val="0021700F"/>
    <w:rsid w:val="002179CA"/>
    <w:rsid w:val="0022176A"/>
    <w:rsid w:val="002238D9"/>
    <w:rsid w:val="00224C0D"/>
    <w:rsid w:val="00225801"/>
    <w:rsid w:val="00226307"/>
    <w:rsid w:val="00226FFD"/>
    <w:rsid w:val="00227D85"/>
    <w:rsid w:val="00227E94"/>
    <w:rsid w:val="00232AA5"/>
    <w:rsid w:val="00233229"/>
    <w:rsid w:val="002340D0"/>
    <w:rsid w:val="00234DA5"/>
    <w:rsid w:val="00235F3C"/>
    <w:rsid w:val="00237704"/>
    <w:rsid w:val="00241422"/>
    <w:rsid w:val="00241575"/>
    <w:rsid w:val="0024275B"/>
    <w:rsid w:val="00242883"/>
    <w:rsid w:val="00245CB5"/>
    <w:rsid w:val="00247175"/>
    <w:rsid w:val="00247427"/>
    <w:rsid w:val="002507CD"/>
    <w:rsid w:val="00253AD8"/>
    <w:rsid w:val="0025445D"/>
    <w:rsid w:val="002561D8"/>
    <w:rsid w:val="00260337"/>
    <w:rsid w:val="00260361"/>
    <w:rsid w:val="002657F6"/>
    <w:rsid w:val="0026746B"/>
    <w:rsid w:val="00270886"/>
    <w:rsid w:val="00270E27"/>
    <w:rsid w:val="00271686"/>
    <w:rsid w:val="00272507"/>
    <w:rsid w:val="0027484B"/>
    <w:rsid w:val="00276993"/>
    <w:rsid w:val="002809DB"/>
    <w:rsid w:val="00284871"/>
    <w:rsid w:val="00285A22"/>
    <w:rsid w:val="00286B73"/>
    <w:rsid w:val="00292DBA"/>
    <w:rsid w:val="00294667"/>
    <w:rsid w:val="00296455"/>
    <w:rsid w:val="002A2B62"/>
    <w:rsid w:val="002A3A2B"/>
    <w:rsid w:val="002A4141"/>
    <w:rsid w:val="002A7469"/>
    <w:rsid w:val="002B2F19"/>
    <w:rsid w:val="002B3CFC"/>
    <w:rsid w:val="002B4007"/>
    <w:rsid w:val="002B5106"/>
    <w:rsid w:val="002B727A"/>
    <w:rsid w:val="002C004D"/>
    <w:rsid w:val="002C055F"/>
    <w:rsid w:val="002C0996"/>
    <w:rsid w:val="002C4D6D"/>
    <w:rsid w:val="002C529F"/>
    <w:rsid w:val="002C67E9"/>
    <w:rsid w:val="002D1468"/>
    <w:rsid w:val="002D22A1"/>
    <w:rsid w:val="002D2B1E"/>
    <w:rsid w:val="002D3643"/>
    <w:rsid w:val="002D46DE"/>
    <w:rsid w:val="002D514A"/>
    <w:rsid w:val="002D524E"/>
    <w:rsid w:val="002D58DB"/>
    <w:rsid w:val="002D6097"/>
    <w:rsid w:val="002D73D5"/>
    <w:rsid w:val="002E361A"/>
    <w:rsid w:val="002E3BD2"/>
    <w:rsid w:val="002E682E"/>
    <w:rsid w:val="002F0619"/>
    <w:rsid w:val="002F0D2C"/>
    <w:rsid w:val="002F1EA6"/>
    <w:rsid w:val="002F309B"/>
    <w:rsid w:val="002F46BB"/>
    <w:rsid w:val="002F6224"/>
    <w:rsid w:val="002F78FC"/>
    <w:rsid w:val="00302056"/>
    <w:rsid w:val="00302372"/>
    <w:rsid w:val="00303803"/>
    <w:rsid w:val="0030625D"/>
    <w:rsid w:val="0030627A"/>
    <w:rsid w:val="00307CE4"/>
    <w:rsid w:val="00311DA3"/>
    <w:rsid w:val="00311FE5"/>
    <w:rsid w:val="00314A95"/>
    <w:rsid w:val="003168DF"/>
    <w:rsid w:val="00317DAE"/>
    <w:rsid w:val="00317F9F"/>
    <w:rsid w:val="00324A2C"/>
    <w:rsid w:val="00325721"/>
    <w:rsid w:val="00327F0E"/>
    <w:rsid w:val="003312D9"/>
    <w:rsid w:val="003331F3"/>
    <w:rsid w:val="0033323A"/>
    <w:rsid w:val="00333D99"/>
    <w:rsid w:val="00337E2D"/>
    <w:rsid w:val="00342B98"/>
    <w:rsid w:val="0034348A"/>
    <w:rsid w:val="00346E4B"/>
    <w:rsid w:val="003474E3"/>
    <w:rsid w:val="00350517"/>
    <w:rsid w:val="00350F39"/>
    <w:rsid w:val="00351E04"/>
    <w:rsid w:val="003522BC"/>
    <w:rsid w:val="00354F45"/>
    <w:rsid w:val="00355CC3"/>
    <w:rsid w:val="0036103B"/>
    <w:rsid w:val="003625C1"/>
    <w:rsid w:val="00364577"/>
    <w:rsid w:val="0036522F"/>
    <w:rsid w:val="00365478"/>
    <w:rsid w:val="00366184"/>
    <w:rsid w:val="003665A1"/>
    <w:rsid w:val="003679DA"/>
    <w:rsid w:val="00371D04"/>
    <w:rsid w:val="00377F5A"/>
    <w:rsid w:val="00380D53"/>
    <w:rsid w:val="003827B8"/>
    <w:rsid w:val="00382B01"/>
    <w:rsid w:val="00384D25"/>
    <w:rsid w:val="00385DF5"/>
    <w:rsid w:val="003861F5"/>
    <w:rsid w:val="00386AFF"/>
    <w:rsid w:val="00386EDD"/>
    <w:rsid w:val="00387EE1"/>
    <w:rsid w:val="00391A1C"/>
    <w:rsid w:val="00391E59"/>
    <w:rsid w:val="0039268A"/>
    <w:rsid w:val="00393243"/>
    <w:rsid w:val="003932A5"/>
    <w:rsid w:val="00394432"/>
    <w:rsid w:val="003944C3"/>
    <w:rsid w:val="003944D9"/>
    <w:rsid w:val="00395918"/>
    <w:rsid w:val="0039698B"/>
    <w:rsid w:val="003A0DF6"/>
    <w:rsid w:val="003A39A3"/>
    <w:rsid w:val="003A39CD"/>
    <w:rsid w:val="003A3ACB"/>
    <w:rsid w:val="003A45CB"/>
    <w:rsid w:val="003A4970"/>
    <w:rsid w:val="003B00B8"/>
    <w:rsid w:val="003B0E3A"/>
    <w:rsid w:val="003B329C"/>
    <w:rsid w:val="003B498A"/>
    <w:rsid w:val="003B6FF7"/>
    <w:rsid w:val="003B70BF"/>
    <w:rsid w:val="003B7313"/>
    <w:rsid w:val="003C04D8"/>
    <w:rsid w:val="003C3580"/>
    <w:rsid w:val="003C3F33"/>
    <w:rsid w:val="003C467D"/>
    <w:rsid w:val="003C573C"/>
    <w:rsid w:val="003C7B82"/>
    <w:rsid w:val="003D580F"/>
    <w:rsid w:val="003D6083"/>
    <w:rsid w:val="003D6307"/>
    <w:rsid w:val="003E0418"/>
    <w:rsid w:val="003E0533"/>
    <w:rsid w:val="003E0C57"/>
    <w:rsid w:val="003E0CD0"/>
    <w:rsid w:val="003E0E3C"/>
    <w:rsid w:val="003E34AC"/>
    <w:rsid w:val="003E3CF5"/>
    <w:rsid w:val="003E4750"/>
    <w:rsid w:val="003E5648"/>
    <w:rsid w:val="003E7656"/>
    <w:rsid w:val="003F03B0"/>
    <w:rsid w:val="003F13E9"/>
    <w:rsid w:val="003F3B06"/>
    <w:rsid w:val="003F64E1"/>
    <w:rsid w:val="003F6C84"/>
    <w:rsid w:val="0040084E"/>
    <w:rsid w:val="004008A6"/>
    <w:rsid w:val="00401EA3"/>
    <w:rsid w:val="0040397E"/>
    <w:rsid w:val="00406721"/>
    <w:rsid w:val="00411DAF"/>
    <w:rsid w:val="00412F26"/>
    <w:rsid w:val="00413B1F"/>
    <w:rsid w:val="0041555F"/>
    <w:rsid w:val="00420B43"/>
    <w:rsid w:val="004215B7"/>
    <w:rsid w:val="00421BC0"/>
    <w:rsid w:val="00422420"/>
    <w:rsid w:val="00422F8A"/>
    <w:rsid w:val="00423251"/>
    <w:rsid w:val="00423B46"/>
    <w:rsid w:val="00424E6D"/>
    <w:rsid w:val="00430FE5"/>
    <w:rsid w:val="00434CE5"/>
    <w:rsid w:val="0043733D"/>
    <w:rsid w:val="00437740"/>
    <w:rsid w:val="00440168"/>
    <w:rsid w:val="0044135A"/>
    <w:rsid w:val="004424FE"/>
    <w:rsid w:val="0044567C"/>
    <w:rsid w:val="00445CE6"/>
    <w:rsid w:val="004468A8"/>
    <w:rsid w:val="0045088B"/>
    <w:rsid w:val="004511CD"/>
    <w:rsid w:val="00452629"/>
    <w:rsid w:val="00455132"/>
    <w:rsid w:val="00455E7D"/>
    <w:rsid w:val="00457D7B"/>
    <w:rsid w:val="00460A2A"/>
    <w:rsid w:val="004625C0"/>
    <w:rsid w:val="00462B89"/>
    <w:rsid w:val="00462D12"/>
    <w:rsid w:val="004645E9"/>
    <w:rsid w:val="0046553D"/>
    <w:rsid w:val="00465566"/>
    <w:rsid w:val="0046597D"/>
    <w:rsid w:val="00472CC5"/>
    <w:rsid w:val="0047729B"/>
    <w:rsid w:val="004800AE"/>
    <w:rsid w:val="004815F0"/>
    <w:rsid w:val="004824C1"/>
    <w:rsid w:val="004830FC"/>
    <w:rsid w:val="004830FD"/>
    <w:rsid w:val="00483982"/>
    <w:rsid w:val="0048465A"/>
    <w:rsid w:val="004856C8"/>
    <w:rsid w:val="004920AF"/>
    <w:rsid w:val="00493F37"/>
    <w:rsid w:val="004958D4"/>
    <w:rsid w:val="004977A2"/>
    <w:rsid w:val="00497A74"/>
    <w:rsid w:val="004A0610"/>
    <w:rsid w:val="004A1A78"/>
    <w:rsid w:val="004A1E5D"/>
    <w:rsid w:val="004A6290"/>
    <w:rsid w:val="004A709C"/>
    <w:rsid w:val="004B2E12"/>
    <w:rsid w:val="004B387F"/>
    <w:rsid w:val="004B4114"/>
    <w:rsid w:val="004B529B"/>
    <w:rsid w:val="004B6D32"/>
    <w:rsid w:val="004B7123"/>
    <w:rsid w:val="004C0D7F"/>
    <w:rsid w:val="004C1774"/>
    <w:rsid w:val="004C512F"/>
    <w:rsid w:val="004D0152"/>
    <w:rsid w:val="004D12BE"/>
    <w:rsid w:val="004D3A34"/>
    <w:rsid w:val="004D6CA1"/>
    <w:rsid w:val="004E0814"/>
    <w:rsid w:val="004E16A8"/>
    <w:rsid w:val="004E1C34"/>
    <w:rsid w:val="004E2CAD"/>
    <w:rsid w:val="004E3126"/>
    <w:rsid w:val="004E36B6"/>
    <w:rsid w:val="004E53D6"/>
    <w:rsid w:val="004E59C6"/>
    <w:rsid w:val="004E5DA9"/>
    <w:rsid w:val="004F0309"/>
    <w:rsid w:val="004F0541"/>
    <w:rsid w:val="004F087D"/>
    <w:rsid w:val="004F1E02"/>
    <w:rsid w:val="004F29D2"/>
    <w:rsid w:val="004F559B"/>
    <w:rsid w:val="004F73DB"/>
    <w:rsid w:val="00500DA7"/>
    <w:rsid w:val="005014A6"/>
    <w:rsid w:val="00502BAB"/>
    <w:rsid w:val="005041EB"/>
    <w:rsid w:val="005048C5"/>
    <w:rsid w:val="0050545F"/>
    <w:rsid w:val="005075AE"/>
    <w:rsid w:val="00510BE2"/>
    <w:rsid w:val="00513B9E"/>
    <w:rsid w:val="005159B9"/>
    <w:rsid w:val="00516349"/>
    <w:rsid w:val="00520004"/>
    <w:rsid w:val="00520766"/>
    <w:rsid w:val="005212F5"/>
    <w:rsid w:val="005217CC"/>
    <w:rsid w:val="005255C9"/>
    <w:rsid w:val="00531CE0"/>
    <w:rsid w:val="0053311B"/>
    <w:rsid w:val="005332F4"/>
    <w:rsid w:val="00533C34"/>
    <w:rsid w:val="005357BA"/>
    <w:rsid w:val="005361F1"/>
    <w:rsid w:val="0053656B"/>
    <w:rsid w:val="00537609"/>
    <w:rsid w:val="00543751"/>
    <w:rsid w:val="00547043"/>
    <w:rsid w:val="00550F47"/>
    <w:rsid w:val="00552462"/>
    <w:rsid w:val="0055379C"/>
    <w:rsid w:val="00555348"/>
    <w:rsid w:val="005602B0"/>
    <w:rsid w:val="00561A3E"/>
    <w:rsid w:val="00561B57"/>
    <w:rsid w:val="00562163"/>
    <w:rsid w:val="00562E33"/>
    <w:rsid w:val="00570688"/>
    <w:rsid w:val="00570F33"/>
    <w:rsid w:val="0057262D"/>
    <w:rsid w:val="00573A5B"/>
    <w:rsid w:val="00574919"/>
    <w:rsid w:val="0058204F"/>
    <w:rsid w:val="0058435F"/>
    <w:rsid w:val="00591AF0"/>
    <w:rsid w:val="0059328D"/>
    <w:rsid w:val="00594895"/>
    <w:rsid w:val="005975B4"/>
    <w:rsid w:val="005A279B"/>
    <w:rsid w:val="005A7825"/>
    <w:rsid w:val="005B0D85"/>
    <w:rsid w:val="005B1E4A"/>
    <w:rsid w:val="005B392C"/>
    <w:rsid w:val="005B53E4"/>
    <w:rsid w:val="005B6655"/>
    <w:rsid w:val="005B6872"/>
    <w:rsid w:val="005C0C64"/>
    <w:rsid w:val="005C25BF"/>
    <w:rsid w:val="005C4353"/>
    <w:rsid w:val="005C458B"/>
    <w:rsid w:val="005D4B5C"/>
    <w:rsid w:val="005D75C6"/>
    <w:rsid w:val="005D7D90"/>
    <w:rsid w:val="005E0243"/>
    <w:rsid w:val="005E0402"/>
    <w:rsid w:val="005E3EAD"/>
    <w:rsid w:val="005E4885"/>
    <w:rsid w:val="005E5DC3"/>
    <w:rsid w:val="005F1CCB"/>
    <w:rsid w:val="005F2E29"/>
    <w:rsid w:val="005F5844"/>
    <w:rsid w:val="005F5B83"/>
    <w:rsid w:val="005F6B11"/>
    <w:rsid w:val="005F756D"/>
    <w:rsid w:val="00602262"/>
    <w:rsid w:val="0060369C"/>
    <w:rsid w:val="006079AA"/>
    <w:rsid w:val="00611B4D"/>
    <w:rsid w:val="0061400E"/>
    <w:rsid w:val="00624399"/>
    <w:rsid w:val="00624B72"/>
    <w:rsid w:val="00624BF2"/>
    <w:rsid w:val="00625497"/>
    <w:rsid w:val="006258BB"/>
    <w:rsid w:val="00627D1C"/>
    <w:rsid w:val="0063055A"/>
    <w:rsid w:val="006306F2"/>
    <w:rsid w:val="006349DE"/>
    <w:rsid w:val="0063559C"/>
    <w:rsid w:val="006415F0"/>
    <w:rsid w:val="00647B15"/>
    <w:rsid w:val="00650D70"/>
    <w:rsid w:val="0065199A"/>
    <w:rsid w:val="006529BB"/>
    <w:rsid w:val="00654D1A"/>
    <w:rsid w:val="00657BAF"/>
    <w:rsid w:val="00657FC2"/>
    <w:rsid w:val="006613C5"/>
    <w:rsid w:val="006649D9"/>
    <w:rsid w:val="0066569D"/>
    <w:rsid w:val="00665E0F"/>
    <w:rsid w:val="006723B0"/>
    <w:rsid w:val="006730B9"/>
    <w:rsid w:val="00675032"/>
    <w:rsid w:val="006774C6"/>
    <w:rsid w:val="006774D6"/>
    <w:rsid w:val="006800E2"/>
    <w:rsid w:val="00680255"/>
    <w:rsid w:val="006802F8"/>
    <w:rsid w:val="00681B49"/>
    <w:rsid w:val="00684B15"/>
    <w:rsid w:val="00685A0E"/>
    <w:rsid w:val="006862DC"/>
    <w:rsid w:val="00686CBE"/>
    <w:rsid w:val="00690351"/>
    <w:rsid w:val="00693572"/>
    <w:rsid w:val="006952D3"/>
    <w:rsid w:val="006957D3"/>
    <w:rsid w:val="006972DE"/>
    <w:rsid w:val="00697E25"/>
    <w:rsid w:val="006A039D"/>
    <w:rsid w:val="006A133C"/>
    <w:rsid w:val="006A189C"/>
    <w:rsid w:val="006A286A"/>
    <w:rsid w:val="006A3427"/>
    <w:rsid w:val="006A48EE"/>
    <w:rsid w:val="006A6DD2"/>
    <w:rsid w:val="006B052D"/>
    <w:rsid w:val="006B40C1"/>
    <w:rsid w:val="006B44FB"/>
    <w:rsid w:val="006B5BFB"/>
    <w:rsid w:val="006B6346"/>
    <w:rsid w:val="006C1FEE"/>
    <w:rsid w:val="006C292B"/>
    <w:rsid w:val="006C3739"/>
    <w:rsid w:val="006C3C47"/>
    <w:rsid w:val="006C444E"/>
    <w:rsid w:val="006D0B74"/>
    <w:rsid w:val="006D1CC0"/>
    <w:rsid w:val="006D2491"/>
    <w:rsid w:val="006D4AC3"/>
    <w:rsid w:val="006E1979"/>
    <w:rsid w:val="006E2749"/>
    <w:rsid w:val="006E65B7"/>
    <w:rsid w:val="006E6646"/>
    <w:rsid w:val="006F1A65"/>
    <w:rsid w:val="006F2D4C"/>
    <w:rsid w:val="006F2E41"/>
    <w:rsid w:val="006F370A"/>
    <w:rsid w:val="006F780D"/>
    <w:rsid w:val="00701B2E"/>
    <w:rsid w:val="007035EA"/>
    <w:rsid w:val="00704288"/>
    <w:rsid w:val="00704A10"/>
    <w:rsid w:val="00704D09"/>
    <w:rsid w:val="007065DD"/>
    <w:rsid w:val="0070680E"/>
    <w:rsid w:val="00707264"/>
    <w:rsid w:val="00710394"/>
    <w:rsid w:val="00710752"/>
    <w:rsid w:val="00711AC7"/>
    <w:rsid w:val="00711FFF"/>
    <w:rsid w:val="007127C3"/>
    <w:rsid w:val="0071492F"/>
    <w:rsid w:val="0071496A"/>
    <w:rsid w:val="00716777"/>
    <w:rsid w:val="007219EE"/>
    <w:rsid w:val="007237CB"/>
    <w:rsid w:val="00725151"/>
    <w:rsid w:val="007305DC"/>
    <w:rsid w:val="00730621"/>
    <w:rsid w:val="00730BCC"/>
    <w:rsid w:val="00734036"/>
    <w:rsid w:val="007378B9"/>
    <w:rsid w:val="00741B16"/>
    <w:rsid w:val="007437C6"/>
    <w:rsid w:val="0074594E"/>
    <w:rsid w:val="00745CAE"/>
    <w:rsid w:val="007543E4"/>
    <w:rsid w:val="0075590D"/>
    <w:rsid w:val="007601B6"/>
    <w:rsid w:val="00760F6A"/>
    <w:rsid w:val="00762596"/>
    <w:rsid w:val="007644B6"/>
    <w:rsid w:val="00764BF0"/>
    <w:rsid w:val="007679AC"/>
    <w:rsid w:val="007709A5"/>
    <w:rsid w:val="00772C49"/>
    <w:rsid w:val="00773AC3"/>
    <w:rsid w:val="00775B20"/>
    <w:rsid w:val="00780B59"/>
    <w:rsid w:val="0078221F"/>
    <w:rsid w:val="00782BD4"/>
    <w:rsid w:val="00782C35"/>
    <w:rsid w:val="00784A8E"/>
    <w:rsid w:val="00785D1E"/>
    <w:rsid w:val="0078680D"/>
    <w:rsid w:val="00790ED1"/>
    <w:rsid w:val="00792011"/>
    <w:rsid w:val="00792343"/>
    <w:rsid w:val="0079727C"/>
    <w:rsid w:val="007A029B"/>
    <w:rsid w:val="007A1318"/>
    <w:rsid w:val="007A37A6"/>
    <w:rsid w:val="007A4639"/>
    <w:rsid w:val="007B19B7"/>
    <w:rsid w:val="007B2B9B"/>
    <w:rsid w:val="007B4732"/>
    <w:rsid w:val="007B59B6"/>
    <w:rsid w:val="007B7E09"/>
    <w:rsid w:val="007C0D5E"/>
    <w:rsid w:val="007C0E1B"/>
    <w:rsid w:val="007C1518"/>
    <w:rsid w:val="007C348E"/>
    <w:rsid w:val="007C3777"/>
    <w:rsid w:val="007C3D0A"/>
    <w:rsid w:val="007C6E37"/>
    <w:rsid w:val="007D040D"/>
    <w:rsid w:val="007D12BD"/>
    <w:rsid w:val="007D19DA"/>
    <w:rsid w:val="007D35DE"/>
    <w:rsid w:val="007D3C60"/>
    <w:rsid w:val="007D54D0"/>
    <w:rsid w:val="007D629D"/>
    <w:rsid w:val="007D6775"/>
    <w:rsid w:val="007D697D"/>
    <w:rsid w:val="007E08E4"/>
    <w:rsid w:val="007E2387"/>
    <w:rsid w:val="007E2441"/>
    <w:rsid w:val="007E38FE"/>
    <w:rsid w:val="007E4BB2"/>
    <w:rsid w:val="007E5506"/>
    <w:rsid w:val="007E5CC5"/>
    <w:rsid w:val="007F00E8"/>
    <w:rsid w:val="007F0FE1"/>
    <w:rsid w:val="007F205B"/>
    <w:rsid w:val="007F3736"/>
    <w:rsid w:val="007F37A6"/>
    <w:rsid w:val="007F6D93"/>
    <w:rsid w:val="007F6F64"/>
    <w:rsid w:val="007F7EB6"/>
    <w:rsid w:val="008016B8"/>
    <w:rsid w:val="008165E1"/>
    <w:rsid w:val="00816F53"/>
    <w:rsid w:val="00817C26"/>
    <w:rsid w:val="00820D6E"/>
    <w:rsid w:val="0082100B"/>
    <w:rsid w:val="00822FAB"/>
    <w:rsid w:val="008239E3"/>
    <w:rsid w:val="0082547E"/>
    <w:rsid w:val="008276F5"/>
    <w:rsid w:val="008336C5"/>
    <w:rsid w:val="00833899"/>
    <w:rsid w:val="00833D4A"/>
    <w:rsid w:val="00834622"/>
    <w:rsid w:val="00837F5B"/>
    <w:rsid w:val="008408AA"/>
    <w:rsid w:val="008416C2"/>
    <w:rsid w:val="008432B4"/>
    <w:rsid w:val="00843D54"/>
    <w:rsid w:val="00845E1A"/>
    <w:rsid w:val="0084784E"/>
    <w:rsid w:val="00847C81"/>
    <w:rsid w:val="00850441"/>
    <w:rsid w:val="008529DA"/>
    <w:rsid w:val="0085544A"/>
    <w:rsid w:val="00861244"/>
    <w:rsid w:val="00861879"/>
    <w:rsid w:val="00864F7E"/>
    <w:rsid w:val="00873D7B"/>
    <w:rsid w:val="00874B10"/>
    <w:rsid w:val="0087765D"/>
    <w:rsid w:val="00880D2B"/>
    <w:rsid w:val="0088175B"/>
    <w:rsid w:val="0088371F"/>
    <w:rsid w:val="0089297A"/>
    <w:rsid w:val="008930C9"/>
    <w:rsid w:val="008936F7"/>
    <w:rsid w:val="00893815"/>
    <w:rsid w:val="00894B32"/>
    <w:rsid w:val="008975A9"/>
    <w:rsid w:val="008A08E1"/>
    <w:rsid w:val="008A0C39"/>
    <w:rsid w:val="008A1532"/>
    <w:rsid w:val="008A202C"/>
    <w:rsid w:val="008A4837"/>
    <w:rsid w:val="008A53D2"/>
    <w:rsid w:val="008B051A"/>
    <w:rsid w:val="008B13E3"/>
    <w:rsid w:val="008B5BBC"/>
    <w:rsid w:val="008B75EA"/>
    <w:rsid w:val="008C2DCC"/>
    <w:rsid w:val="008C3292"/>
    <w:rsid w:val="008C3598"/>
    <w:rsid w:val="008C3DC7"/>
    <w:rsid w:val="008C5EE5"/>
    <w:rsid w:val="008C6A9D"/>
    <w:rsid w:val="008C6C27"/>
    <w:rsid w:val="008D0814"/>
    <w:rsid w:val="008D16BE"/>
    <w:rsid w:val="008D23DB"/>
    <w:rsid w:val="008D29C5"/>
    <w:rsid w:val="008D3251"/>
    <w:rsid w:val="008D3684"/>
    <w:rsid w:val="008D371C"/>
    <w:rsid w:val="008D6012"/>
    <w:rsid w:val="008D6547"/>
    <w:rsid w:val="008E28B4"/>
    <w:rsid w:val="008E506A"/>
    <w:rsid w:val="008E7996"/>
    <w:rsid w:val="008F0308"/>
    <w:rsid w:val="008F1015"/>
    <w:rsid w:val="008F29A0"/>
    <w:rsid w:val="008F32EE"/>
    <w:rsid w:val="008F3859"/>
    <w:rsid w:val="008F4F4E"/>
    <w:rsid w:val="008F58B3"/>
    <w:rsid w:val="008F691B"/>
    <w:rsid w:val="00903DDA"/>
    <w:rsid w:val="00907164"/>
    <w:rsid w:val="0090731F"/>
    <w:rsid w:val="00907DE6"/>
    <w:rsid w:val="00907F61"/>
    <w:rsid w:val="00910CEF"/>
    <w:rsid w:val="009122B9"/>
    <w:rsid w:val="009129D4"/>
    <w:rsid w:val="00913CD3"/>
    <w:rsid w:val="0091448A"/>
    <w:rsid w:val="009148FB"/>
    <w:rsid w:val="00915C56"/>
    <w:rsid w:val="00916730"/>
    <w:rsid w:val="009217A6"/>
    <w:rsid w:val="0092456A"/>
    <w:rsid w:val="009253C7"/>
    <w:rsid w:val="00927D68"/>
    <w:rsid w:val="00931A76"/>
    <w:rsid w:val="00931D45"/>
    <w:rsid w:val="00933D6D"/>
    <w:rsid w:val="009371CA"/>
    <w:rsid w:val="009402BE"/>
    <w:rsid w:val="00940598"/>
    <w:rsid w:val="00941A67"/>
    <w:rsid w:val="00945D7E"/>
    <w:rsid w:val="0094653D"/>
    <w:rsid w:val="009478B9"/>
    <w:rsid w:val="0095036E"/>
    <w:rsid w:val="009524C7"/>
    <w:rsid w:val="00952776"/>
    <w:rsid w:val="00953B43"/>
    <w:rsid w:val="0095426E"/>
    <w:rsid w:val="00954C49"/>
    <w:rsid w:val="0095762B"/>
    <w:rsid w:val="00961777"/>
    <w:rsid w:val="00961EC9"/>
    <w:rsid w:val="009632AD"/>
    <w:rsid w:val="00966AC0"/>
    <w:rsid w:val="009713DA"/>
    <w:rsid w:val="0097273B"/>
    <w:rsid w:val="009733FB"/>
    <w:rsid w:val="0097370E"/>
    <w:rsid w:val="00973832"/>
    <w:rsid w:val="00975A80"/>
    <w:rsid w:val="00981734"/>
    <w:rsid w:val="00982A64"/>
    <w:rsid w:val="00983F26"/>
    <w:rsid w:val="00985264"/>
    <w:rsid w:val="00986D92"/>
    <w:rsid w:val="00990074"/>
    <w:rsid w:val="009929AD"/>
    <w:rsid w:val="00993273"/>
    <w:rsid w:val="00995A21"/>
    <w:rsid w:val="00996ADE"/>
    <w:rsid w:val="00997510"/>
    <w:rsid w:val="009A1289"/>
    <w:rsid w:val="009A172F"/>
    <w:rsid w:val="009A2BD1"/>
    <w:rsid w:val="009A4099"/>
    <w:rsid w:val="009A615C"/>
    <w:rsid w:val="009A7A93"/>
    <w:rsid w:val="009A7B95"/>
    <w:rsid w:val="009B2624"/>
    <w:rsid w:val="009B3C42"/>
    <w:rsid w:val="009B63DD"/>
    <w:rsid w:val="009B6F33"/>
    <w:rsid w:val="009C0016"/>
    <w:rsid w:val="009C2034"/>
    <w:rsid w:val="009C387D"/>
    <w:rsid w:val="009C4366"/>
    <w:rsid w:val="009C493E"/>
    <w:rsid w:val="009D03EA"/>
    <w:rsid w:val="009D4344"/>
    <w:rsid w:val="009D5562"/>
    <w:rsid w:val="009D5D30"/>
    <w:rsid w:val="009D6E5A"/>
    <w:rsid w:val="009D7458"/>
    <w:rsid w:val="009E0C23"/>
    <w:rsid w:val="009E1EC5"/>
    <w:rsid w:val="009E28CB"/>
    <w:rsid w:val="009E4F53"/>
    <w:rsid w:val="009E514E"/>
    <w:rsid w:val="009E674F"/>
    <w:rsid w:val="009E7882"/>
    <w:rsid w:val="009F5420"/>
    <w:rsid w:val="009F5495"/>
    <w:rsid w:val="00A0046A"/>
    <w:rsid w:val="00A00600"/>
    <w:rsid w:val="00A00D95"/>
    <w:rsid w:val="00A019F3"/>
    <w:rsid w:val="00A023C3"/>
    <w:rsid w:val="00A02FA3"/>
    <w:rsid w:val="00A032A9"/>
    <w:rsid w:val="00A04AED"/>
    <w:rsid w:val="00A04D1A"/>
    <w:rsid w:val="00A068B7"/>
    <w:rsid w:val="00A105D0"/>
    <w:rsid w:val="00A12F50"/>
    <w:rsid w:val="00A13A4B"/>
    <w:rsid w:val="00A13F86"/>
    <w:rsid w:val="00A20962"/>
    <w:rsid w:val="00A221A9"/>
    <w:rsid w:val="00A23449"/>
    <w:rsid w:val="00A242D9"/>
    <w:rsid w:val="00A24ABD"/>
    <w:rsid w:val="00A262C3"/>
    <w:rsid w:val="00A3115B"/>
    <w:rsid w:val="00A31D89"/>
    <w:rsid w:val="00A34143"/>
    <w:rsid w:val="00A378D7"/>
    <w:rsid w:val="00A40559"/>
    <w:rsid w:val="00A40605"/>
    <w:rsid w:val="00A40832"/>
    <w:rsid w:val="00A4094D"/>
    <w:rsid w:val="00A424A0"/>
    <w:rsid w:val="00A42793"/>
    <w:rsid w:val="00A42BEE"/>
    <w:rsid w:val="00A433C6"/>
    <w:rsid w:val="00A4657A"/>
    <w:rsid w:val="00A474F8"/>
    <w:rsid w:val="00A51A06"/>
    <w:rsid w:val="00A54092"/>
    <w:rsid w:val="00A5610C"/>
    <w:rsid w:val="00A57797"/>
    <w:rsid w:val="00A60BC8"/>
    <w:rsid w:val="00A60E1D"/>
    <w:rsid w:val="00A66732"/>
    <w:rsid w:val="00A67E67"/>
    <w:rsid w:val="00A7069C"/>
    <w:rsid w:val="00A712B6"/>
    <w:rsid w:val="00A7198B"/>
    <w:rsid w:val="00A740AF"/>
    <w:rsid w:val="00A7595E"/>
    <w:rsid w:val="00A8420C"/>
    <w:rsid w:val="00A84B26"/>
    <w:rsid w:val="00A87562"/>
    <w:rsid w:val="00A90844"/>
    <w:rsid w:val="00A918DD"/>
    <w:rsid w:val="00A933CA"/>
    <w:rsid w:val="00A93C05"/>
    <w:rsid w:val="00A96E1E"/>
    <w:rsid w:val="00A97A89"/>
    <w:rsid w:val="00AA0AF4"/>
    <w:rsid w:val="00AA137E"/>
    <w:rsid w:val="00AA3B5C"/>
    <w:rsid w:val="00AA4489"/>
    <w:rsid w:val="00AB1E24"/>
    <w:rsid w:val="00AB3032"/>
    <w:rsid w:val="00AB4412"/>
    <w:rsid w:val="00AB5B5A"/>
    <w:rsid w:val="00AB7F70"/>
    <w:rsid w:val="00AC0B46"/>
    <w:rsid w:val="00AC2168"/>
    <w:rsid w:val="00AC2BAB"/>
    <w:rsid w:val="00AC48DE"/>
    <w:rsid w:val="00AC5F7C"/>
    <w:rsid w:val="00AD00D0"/>
    <w:rsid w:val="00AD0D8E"/>
    <w:rsid w:val="00AD599F"/>
    <w:rsid w:val="00AD5E91"/>
    <w:rsid w:val="00AE1E59"/>
    <w:rsid w:val="00AE2664"/>
    <w:rsid w:val="00AE3B50"/>
    <w:rsid w:val="00AE499D"/>
    <w:rsid w:val="00AE6AFD"/>
    <w:rsid w:val="00AE783D"/>
    <w:rsid w:val="00AF1507"/>
    <w:rsid w:val="00AF2654"/>
    <w:rsid w:val="00AF2C37"/>
    <w:rsid w:val="00AF33A8"/>
    <w:rsid w:val="00AF3B94"/>
    <w:rsid w:val="00B0104F"/>
    <w:rsid w:val="00B044A8"/>
    <w:rsid w:val="00B065D7"/>
    <w:rsid w:val="00B06EDE"/>
    <w:rsid w:val="00B0715A"/>
    <w:rsid w:val="00B106DB"/>
    <w:rsid w:val="00B10973"/>
    <w:rsid w:val="00B13BF9"/>
    <w:rsid w:val="00B15FE2"/>
    <w:rsid w:val="00B210A7"/>
    <w:rsid w:val="00B213FB"/>
    <w:rsid w:val="00B22167"/>
    <w:rsid w:val="00B23164"/>
    <w:rsid w:val="00B23DEC"/>
    <w:rsid w:val="00B27DC8"/>
    <w:rsid w:val="00B30663"/>
    <w:rsid w:val="00B317A4"/>
    <w:rsid w:val="00B3187A"/>
    <w:rsid w:val="00B33740"/>
    <w:rsid w:val="00B369EE"/>
    <w:rsid w:val="00B37557"/>
    <w:rsid w:val="00B410D5"/>
    <w:rsid w:val="00B42DA6"/>
    <w:rsid w:val="00B42E13"/>
    <w:rsid w:val="00B438EC"/>
    <w:rsid w:val="00B45754"/>
    <w:rsid w:val="00B46CBE"/>
    <w:rsid w:val="00B47F8E"/>
    <w:rsid w:val="00B52488"/>
    <w:rsid w:val="00B53CA3"/>
    <w:rsid w:val="00B56507"/>
    <w:rsid w:val="00B57D47"/>
    <w:rsid w:val="00B63245"/>
    <w:rsid w:val="00B64CFE"/>
    <w:rsid w:val="00B6623D"/>
    <w:rsid w:val="00B711FD"/>
    <w:rsid w:val="00B722AB"/>
    <w:rsid w:val="00B73704"/>
    <w:rsid w:val="00B73953"/>
    <w:rsid w:val="00B757C0"/>
    <w:rsid w:val="00B75F84"/>
    <w:rsid w:val="00B7667A"/>
    <w:rsid w:val="00B766D1"/>
    <w:rsid w:val="00B76F94"/>
    <w:rsid w:val="00B77282"/>
    <w:rsid w:val="00B7792D"/>
    <w:rsid w:val="00B82A44"/>
    <w:rsid w:val="00B87ADE"/>
    <w:rsid w:val="00B949AB"/>
    <w:rsid w:val="00BA2D84"/>
    <w:rsid w:val="00BA31D2"/>
    <w:rsid w:val="00BA3AAC"/>
    <w:rsid w:val="00BA3D31"/>
    <w:rsid w:val="00BA4D7A"/>
    <w:rsid w:val="00BA521F"/>
    <w:rsid w:val="00BA6049"/>
    <w:rsid w:val="00BA642A"/>
    <w:rsid w:val="00BA7277"/>
    <w:rsid w:val="00BB0E18"/>
    <w:rsid w:val="00BB1520"/>
    <w:rsid w:val="00BB5A19"/>
    <w:rsid w:val="00BB654A"/>
    <w:rsid w:val="00BB74E8"/>
    <w:rsid w:val="00BC3586"/>
    <w:rsid w:val="00BC36B0"/>
    <w:rsid w:val="00BC3951"/>
    <w:rsid w:val="00BC3EBA"/>
    <w:rsid w:val="00BC6F85"/>
    <w:rsid w:val="00BD0810"/>
    <w:rsid w:val="00BD10AD"/>
    <w:rsid w:val="00BD55A5"/>
    <w:rsid w:val="00BE14DC"/>
    <w:rsid w:val="00BE1C6B"/>
    <w:rsid w:val="00BE2F19"/>
    <w:rsid w:val="00BE332B"/>
    <w:rsid w:val="00BE73CB"/>
    <w:rsid w:val="00BE7A97"/>
    <w:rsid w:val="00BF1C56"/>
    <w:rsid w:val="00BF2387"/>
    <w:rsid w:val="00BF35B4"/>
    <w:rsid w:val="00BF3CE5"/>
    <w:rsid w:val="00BF749C"/>
    <w:rsid w:val="00C005E7"/>
    <w:rsid w:val="00C00EC1"/>
    <w:rsid w:val="00C03119"/>
    <w:rsid w:val="00C0351F"/>
    <w:rsid w:val="00C04032"/>
    <w:rsid w:val="00C0540F"/>
    <w:rsid w:val="00C07A8F"/>
    <w:rsid w:val="00C144B9"/>
    <w:rsid w:val="00C15599"/>
    <w:rsid w:val="00C15928"/>
    <w:rsid w:val="00C161EB"/>
    <w:rsid w:val="00C167D4"/>
    <w:rsid w:val="00C1752B"/>
    <w:rsid w:val="00C222CA"/>
    <w:rsid w:val="00C2250B"/>
    <w:rsid w:val="00C23A5A"/>
    <w:rsid w:val="00C2534F"/>
    <w:rsid w:val="00C25C79"/>
    <w:rsid w:val="00C271DC"/>
    <w:rsid w:val="00C33DC5"/>
    <w:rsid w:val="00C34064"/>
    <w:rsid w:val="00C3417B"/>
    <w:rsid w:val="00C357F9"/>
    <w:rsid w:val="00C36D12"/>
    <w:rsid w:val="00C41753"/>
    <w:rsid w:val="00C41A8C"/>
    <w:rsid w:val="00C423E5"/>
    <w:rsid w:val="00C4240B"/>
    <w:rsid w:val="00C42E14"/>
    <w:rsid w:val="00C436F0"/>
    <w:rsid w:val="00C43883"/>
    <w:rsid w:val="00C43929"/>
    <w:rsid w:val="00C45666"/>
    <w:rsid w:val="00C46662"/>
    <w:rsid w:val="00C46702"/>
    <w:rsid w:val="00C502A0"/>
    <w:rsid w:val="00C50888"/>
    <w:rsid w:val="00C5254E"/>
    <w:rsid w:val="00C533DD"/>
    <w:rsid w:val="00C5723F"/>
    <w:rsid w:val="00C619AB"/>
    <w:rsid w:val="00C6201A"/>
    <w:rsid w:val="00C65D84"/>
    <w:rsid w:val="00C65EE9"/>
    <w:rsid w:val="00C71A89"/>
    <w:rsid w:val="00C72196"/>
    <w:rsid w:val="00C76763"/>
    <w:rsid w:val="00C76978"/>
    <w:rsid w:val="00C7703A"/>
    <w:rsid w:val="00C77C5E"/>
    <w:rsid w:val="00C812DD"/>
    <w:rsid w:val="00C82BCF"/>
    <w:rsid w:val="00C86F71"/>
    <w:rsid w:val="00C90A6D"/>
    <w:rsid w:val="00C918C6"/>
    <w:rsid w:val="00C91E30"/>
    <w:rsid w:val="00C92540"/>
    <w:rsid w:val="00C92630"/>
    <w:rsid w:val="00C926A2"/>
    <w:rsid w:val="00C92CD9"/>
    <w:rsid w:val="00C94BC4"/>
    <w:rsid w:val="00C95157"/>
    <w:rsid w:val="00C96F85"/>
    <w:rsid w:val="00CA2870"/>
    <w:rsid w:val="00CA2B2F"/>
    <w:rsid w:val="00CA479D"/>
    <w:rsid w:val="00CA6235"/>
    <w:rsid w:val="00CA672C"/>
    <w:rsid w:val="00CA6B8C"/>
    <w:rsid w:val="00CB199D"/>
    <w:rsid w:val="00CB2EB4"/>
    <w:rsid w:val="00CB5997"/>
    <w:rsid w:val="00CC1B40"/>
    <w:rsid w:val="00CC2000"/>
    <w:rsid w:val="00CC2993"/>
    <w:rsid w:val="00CD31BA"/>
    <w:rsid w:val="00CD41CD"/>
    <w:rsid w:val="00CD6112"/>
    <w:rsid w:val="00CD7365"/>
    <w:rsid w:val="00CD7499"/>
    <w:rsid w:val="00CD775F"/>
    <w:rsid w:val="00CE0D41"/>
    <w:rsid w:val="00CE12D6"/>
    <w:rsid w:val="00CE397A"/>
    <w:rsid w:val="00CE580D"/>
    <w:rsid w:val="00CE600C"/>
    <w:rsid w:val="00CE736F"/>
    <w:rsid w:val="00CE73D1"/>
    <w:rsid w:val="00CF0D77"/>
    <w:rsid w:val="00CF55FB"/>
    <w:rsid w:val="00CF5D71"/>
    <w:rsid w:val="00D02330"/>
    <w:rsid w:val="00D03449"/>
    <w:rsid w:val="00D078FC"/>
    <w:rsid w:val="00D1067C"/>
    <w:rsid w:val="00D15871"/>
    <w:rsid w:val="00D164AF"/>
    <w:rsid w:val="00D167B6"/>
    <w:rsid w:val="00D17976"/>
    <w:rsid w:val="00D21157"/>
    <w:rsid w:val="00D22A38"/>
    <w:rsid w:val="00D23A3F"/>
    <w:rsid w:val="00D2567E"/>
    <w:rsid w:val="00D25E17"/>
    <w:rsid w:val="00D26B64"/>
    <w:rsid w:val="00D26BD1"/>
    <w:rsid w:val="00D30051"/>
    <w:rsid w:val="00D37150"/>
    <w:rsid w:val="00D40546"/>
    <w:rsid w:val="00D41306"/>
    <w:rsid w:val="00D42F74"/>
    <w:rsid w:val="00D447AE"/>
    <w:rsid w:val="00D5154E"/>
    <w:rsid w:val="00D52C32"/>
    <w:rsid w:val="00D5373D"/>
    <w:rsid w:val="00D53785"/>
    <w:rsid w:val="00D565FE"/>
    <w:rsid w:val="00D629DF"/>
    <w:rsid w:val="00D62D24"/>
    <w:rsid w:val="00D636BA"/>
    <w:rsid w:val="00D65F39"/>
    <w:rsid w:val="00D6639A"/>
    <w:rsid w:val="00D703E2"/>
    <w:rsid w:val="00D705DC"/>
    <w:rsid w:val="00D726ED"/>
    <w:rsid w:val="00D73178"/>
    <w:rsid w:val="00D733BF"/>
    <w:rsid w:val="00D737E6"/>
    <w:rsid w:val="00D74C72"/>
    <w:rsid w:val="00D75116"/>
    <w:rsid w:val="00D76055"/>
    <w:rsid w:val="00D76532"/>
    <w:rsid w:val="00D83E4A"/>
    <w:rsid w:val="00D85009"/>
    <w:rsid w:val="00D85D79"/>
    <w:rsid w:val="00D87E68"/>
    <w:rsid w:val="00D91611"/>
    <w:rsid w:val="00DB0737"/>
    <w:rsid w:val="00DB49AD"/>
    <w:rsid w:val="00DB4B42"/>
    <w:rsid w:val="00DB674E"/>
    <w:rsid w:val="00DC0861"/>
    <w:rsid w:val="00DC66F2"/>
    <w:rsid w:val="00DC6FA1"/>
    <w:rsid w:val="00DD0A50"/>
    <w:rsid w:val="00DD1AF8"/>
    <w:rsid w:val="00DD1CAF"/>
    <w:rsid w:val="00DD3D01"/>
    <w:rsid w:val="00DD4296"/>
    <w:rsid w:val="00DE041E"/>
    <w:rsid w:val="00DE0689"/>
    <w:rsid w:val="00DE30D2"/>
    <w:rsid w:val="00DE34B4"/>
    <w:rsid w:val="00DE4D18"/>
    <w:rsid w:val="00DE4E92"/>
    <w:rsid w:val="00DE5AB9"/>
    <w:rsid w:val="00DE652C"/>
    <w:rsid w:val="00DE742E"/>
    <w:rsid w:val="00DF33E0"/>
    <w:rsid w:val="00DF369E"/>
    <w:rsid w:val="00DF3BD1"/>
    <w:rsid w:val="00DF5B46"/>
    <w:rsid w:val="00E006F2"/>
    <w:rsid w:val="00E007EC"/>
    <w:rsid w:val="00E01968"/>
    <w:rsid w:val="00E056CA"/>
    <w:rsid w:val="00E07164"/>
    <w:rsid w:val="00E07C67"/>
    <w:rsid w:val="00E07CE8"/>
    <w:rsid w:val="00E11A67"/>
    <w:rsid w:val="00E11BAE"/>
    <w:rsid w:val="00E12761"/>
    <w:rsid w:val="00E15E9F"/>
    <w:rsid w:val="00E21BB0"/>
    <w:rsid w:val="00E21EAD"/>
    <w:rsid w:val="00E220A8"/>
    <w:rsid w:val="00E23946"/>
    <w:rsid w:val="00E30AF8"/>
    <w:rsid w:val="00E31CFC"/>
    <w:rsid w:val="00E31FF6"/>
    <w:rsid w:val="00E323C1"/>
    <w:rsid w:val="00E326F2"/>
    <w:rsid w:val="00E32702"/>
    <w:rsid w:val="00E33F9D"/>
    <w:rsid w:val="00E3428E"/>
    <w:rsid w:val="00E34CCC"/>
    <w:rsid w:val="00E37A50"/>
    <w:rsid w:val="00E42C3D"/>
    <w:rsid w:val="00E42D48"/>
    <w:rsid w:val="00E437B4"/>
    <w:rsid w:val="00E44346"/>
    <w:rsid w:val="00E44365"/>
    <w:rsid w:val="00E45F8A"/>
    <w:rsid w:val="00E46376"/>
    <w:rsid w:val="00E46BEA"/>
    <w:rsid w:val="00E47106"/>
    <w:rsid w:val="00E50A31"/>
    <w:rsid w:val="00E51C95"/>
    <w:rsid w:val="00E51E2F"/>
    <w:rsid w:val="00E53BE2"/>
    <w:rsid w:val="00E53F30"/>
    <w:rsid w:val="00E610D1"/>
    <w:rsid w:val="00E63145"/>
    <w:rsid w:val="00E639EE"/>
    <w:rsid w:val="00E63A8B"/>
    <w:rsid w:val="00E6731A"/>
    <w:rsid w:val="00E674F1"/>
    <w:rsid w:val="00E702BC"/>
    <w:rsid w:val="00E74E22"/>
    <w:rsid w:val="00E77FC3"/>
    <w:rsid w:val="00E8136F"/>
    <w:rsid w:val="00E82869"/>
    <w:rsid w:val="00E836E1"/>
    <w:rsid w:val="00E87838"/>
    <w:rsid w:val="00E90806"/>
    <w:rsid w:val="00E90B7A"/>
    <w:rsid w:val="00E92E38"/>
    <w:rsid w:val="00E96EB2"/>
    <w:rsid w:val="00EA0772"/>
    <w:rsid w:val="00EA0F58"/>
    <w:rsid w:val="00EA13B9"/>
    <w:rsid w:val="00EA4A1D"/>
    <w:rsid w:val="00EA4EE4"/>
    <w:rsid w:val="00EA7CC4"/>
    <w:rsid w:val="00EB1B8C"/>
    <w:rsid w:val="00EB6BA9"/>
    <w:rsid w:val="00EC2E39"/>
    <w:rsid w:val="00EC4199"/>
    <w:rsid w:val="00EC4AB2"/>
    <w:rsid w:val="00EC4FE3"/>
    <w:rsid w:val="00EC62D5"/>
    <w:rsid w:val="00EC6EF0"/>
    <w:rsid w:val="00ED56EA"/>
    <w:rsid w:val="00ED5B72"/>
    <w:rsid w:val="00ED6657"/>
    <w:rsid w:val="00EE1434"/>
    <w:rsid w:val="00EE3BF3"/>
    <w:rsid w:val="00EF2C18"/>
    <w:rsid w:val="00EF4E05"/>
    <w:rsid w:val="00EF7BFF"/>
    <w:rsid w:val="00F0096E"/>
    <w:rsid w:val="00F0613F"/>
    <w:rsid w:val="00F07202"/>
    <w:rsid w:val="00F111CF"/>
    <w:rsid w:val="00F12B36"/>
    <w:rsid w:val="00F14AC8"/>
    <w:rsid w:val="00F170E5"/>
    <w:rsid w:val="00F17A7A"/>
    <w:rsid w:val="00F17BB5"/>
    <w:rsid w:val="00F20EA0"/>
    <w:rsid w:val="00F23243"/>
    <w:rsid w:val="00F24E74"/>
    <w:rsid w:val="00F26F9F"/>
    <w:rsid w:val="00F310FA"/>
    <w:rsid w:val="00F33546"/>
    <w:rsid w:val="00F33CFC"/>
    <w:rsid w:val="00F412CA"/>
    <w:rsid w:val="00F43AC3"/>
    <w:rsid w:val="00F44C10"/>
    <w:rsid w:val="00F47485"/>
    <w:rsid w:val="00F51012"/>
    <w:rsid w:val="00F51B89"/>
    <w:rsid w:val="00F5223D"/>
    <w:rsid w:val="00F54305"/>
    <w:rsid w:val="00F54938"/>
    <w:rsid w:val="00F5692D"/>
    <w:rsid w:val="00F57099"/>
    <w:rsid w:val="00F573D5"/>
    <w:rsid w:val="00F5788A"/>
    <w:rsid w:val="00F638EA"/>
    <w:rsid w:val="00F64089"/>
    <w:rsid w:val="00F640CE"/>
    <w:rsid w:val="00F67A48"/>
    <w:rsid w:val="00F71CF6"/>
    <w:rsid w:val="00F728E3"/>
    <w:rsid w:val="00F72FB5"/>
    <w:rsid w:val="00F73E1F"/>
    <w:rsid w:val="00F74368"/>
    <w:rsid w:val="00F74558"/>
    <w:rsid w:val="00F74D53"/>
    <w:rsid w:val="00F751A2"/>
    <w:rsid w:val="00F80961"/>
    <w:rsid w:val="00F80A62"/>
    <w:rsid w:val="00F82404"/>
    <w:rsid w:val="00F82EAE"/>
    <w:rsid w:val="00F86BEB"/>
    <w:rsid w:val="00F876FC"/>
    <w:rsid w:val="00F915BB"/>
    <w:rsid w:val="00F925CB"/>
    <w:rsid w:val="00F948C5"/>
    <w:rsid w:val="00F95405"/>
    <w:rsid w:val="00FA033A"/>
    <w:rsid w:val="00FA05DB"/>
    <w:rsid w:val="00FA0D86"/>
    <w:rsid w:val="00FA5E7E"/>
    <w:rsid w:val="00FA6DAC"/>
    <w:rsid w:val="00FB19EE"/>
    <w:rsid w:val="00FB43DA"/>
    <w:rsid w:val="00FB47AC"/>
    <w:rsid w:val="00FB4B40"/>
    <w:rsid w:val="00FB63DD"/>
    <w:rsid w:val="00FB69D3"/>
    <w:rsid w:val="00FC0CDA"/>
    <w:rsid w:val="00FC1303"/>
    <w:rsid w:val="00FC2F9F"/>
    <w:rsid w:val="00FC32C9"/>
    <w:rsid w:val="00FC50D2"/>
    <w:rsid w:val="00FC56B2"/>
    <w:rsid w:val="00FC5CB2"/>
    <w:rsid w:val="00FC675B"/>
    <w:rsid w:val="00FC6ECC"/>
    <w:rsid w:val="00FC78E2"/>
    <w:rsid w:val="00FD2558"/>
    <w:rsid w:val="00FD318D"/>
    <w:rsid w:val="00FD4D56"/>
    <w:rsid w:val="00FD4E4A"/>
    <w:rsid w:val="00FD5DAA"/>
    <w:rsid w:val="00FD71D7"/>
    <w:rsid w:val="00FE0DBF"/>
    <w:rsid w:val="00FE1875"/>
    <w:rsid w:val="00FE3808"/>
    <w:rsid w:val="00FE48AF"/>
    <w:rsid w:val="00FE60F7"/>
    <w:rsid w:val="00FE68E8"/>
    <w:rsid w:val="00FE7755"/>
    <w:rsid w:val="00FF2E4D"/>
    <w:rsid w:val="00FF4F53"/>
    <w:rsid w:val="00FF5CB7"/>
    <w:rsid w:val="00FF6167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37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qFormat/>
    <w:rsid w:val="008D65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6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D6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D6547"/>
  </w:style>
  <w:style w:type="paragraph" w:styleId="a8">
    <w:name w:val="Body Text Indent"/>
    <w:basedOn w:val="a"/>
    <w:rsid w:val="008D6547"/>
    <w:pPr>
      <w:ind w:left="280" w:hangingChars="100" w:hanging="280"/>
    </w:pPr>
    <w:rPr>
      <w:rFonts w:ascii="標楷體" w:eastAsia="標楷體"/>
      <w:sz w:val="28"/>
    </w:rPr>
  </w:style>
  <w:style w:type="paragraph" w:styleId="a9">
    <w:name w:val="Plain Text"/>
    <w:basedOn w:val="a"/>
    <w:rsid w:val="008D6547"/>
    <w:rPr>
      <w:rFonts w:ascii="細明體" w:eastAsia="細明體" w:hAnsi="Courier New" w:cs="Courier New"/>
    </w:rPr>
  </w:style>
  <w:style w:type="paragraph" w:customStyle="1" w:styleId="aa">
    <w:name w:val="委員會"/>
    <w:basedOn w:val="a"/>
    <w:rsid w:val="008D6547"/>
    <w:pPr>
      <w:spacing w:line="520" w:lineRule="exact"/>
      <w:ind w:left="308" w:hangingChars="100" w:hanging="308"/>
    </w:pPr>
  </w:style>
  <w:style w:type="paragraph" w:customStyle="1" w:styleId="ab">
    <w:name w:val="院會"/>
    <w:basedOn w:val="aa"/>
    <w:rsid w:val="008D6547"/>
  </w:style>
  <w:style w:type="paragraph" w:styleId="2">
    <w:name w:val="Body Text Indent 2"/>
    <w:basedOn w:val="a"/>
    <w:link w:val="20"/>
    <w:rsid w:val="007C6E37"/>
    <w:pPr>
      <w:spacing w:after="120" w:line="480" w:lineRule="auto"/>
      <w:ind w:leftChars="200" w:left="480"/>
    </w:pPr>
    <w:rPr>
      <w:rFonts w:ascii="Times New Roman" w:eastAsia="標楷體" w:hAnsi="Times New Roman"/>
      <w:sz w:val="28"/>
      <w:szCs w:val="24"/>
    </w:rPr>
  </w:style>
  <w:style w:type="character" w:customStyle="1" w:styleId="20">
    <w:name w:val="本文縮排 2 字元"/>
    <w:link w:val="2"/>
    <w:rsid w:val="007C6E37"/>
    <w:rPr>
      <w:rFonts w:eastAsia="標楷體"/>
      <w:kern w:val="2"/>
      <w:sz w:val="28"/>
      <w:szCs w:val="24"/>
      <w:lang w:val="en-US" w:eastAsia="zh-TW" w:bidi="ar-SA"/>
    </w:rPr>
  </w:style>
  <w:style w:type="paragraph" w:styleId="ac">
    <w:name w:val="List Paragraph"/>
    <w:basedOn w:val="a"/>
    <w:uiPriority w:val="34"/>
    <w:qFormat/>
    <w:rsid w:val="007C6E37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d">
    <w:name w:val="Balloon Text"/>
    <w:basedOn w:val="a"/>
    <w:link w:val="ae"/>
    <w:uiPriority w:val="99"/>
    <w:semiHidden/>
    <w:rsid w:val="009217A6"/>
    <w:rPr>
      <w:rFonts w:ascii="Arial" w:hAnsi="Arial"/>
      <w:sz w:val="18"/>
      <w:szCs w:val="18"/>
    </w:rPr>
  </w:style>
  <w:style w:type="numbering" w:customStyle="1" w:styleId="10">
    <w:name w:val="無清單1"/>
    <w:next w:val="a2"/>
    <w:semiHidden/>
    <w:rsid w:val="00520004"/>
  </w:style>
  <w:style w:type="character" w:customStyle="1" w:styleId="ae">
    <w:name w:val="註解方塊文字 字元"/>
    <w:link w:val="ad"/>
    <w:uiPriority w:val="99"/>
    <w:semiHidden/>
    <w:rsid w:val="00520004"/>
    <w:rPr>
      <w:rFonts w:ascii="Arial" w:hAnsi="Arial"/>
      <w:kern w:val="2"/>
      <w:sz w:val="18"/>
      <w:szCs w:val="18"/>
    </w:rPr>
  </w:style>
  <w:style w:type="paragraph" w:styleId="af">
    <w:name w:val="No Spacing"/>
    <w:uiPriority w:val="1"/>
    <w:qFormat/>
    <w:rsid w:val="004E0814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4">
    <w:name w:val="頁首 字元"/>
    <w:link w:val="a3"/>
    <w:uiPriority w:val="99"/>
    <w:rsid w:val="00074EF0"/>
    <w:rPr>
      <w:rFonts w:ascii="Calibri" w:hAnsi="Calibri"/>
      <w:kern w:val="2"/>
    </w:rPr>
  </w:style>
  <w:style w:type="character" w:customStyle="1" w:styleId="a6">
    <w:name w:val="頁尾 字元"/>
    <w:link w:val="a5"/>
    <w:uiPriority w:val="99"/>
    <w:rsid w:val="00074EF0"/>
    <w:rPr>
      <w:rFonts w:ascii="Calibri" w:hAnsi="Calibri"/>
      <w:kern w:val="2"/>
    </w:rPr>
  </w:style>
  <w:style w:type="paragraph" w:styleId="Web">
    <w:name w:val="Normal (Web)"/>
    <w:basedOn w:val="a"/>
    <w:uiPriority w:val="99"/>
    <w:rsid w:val="00105642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FD2558"/>
    <w:pPr>
      <w:widowControl w:val="0"/>
      <w:suppressAutoHyphens/>
      <w:autoSpaceDN w:val="0"/>
      <w:textAlignment w:val="baseline"/>
    </w:pPr>
    <w:rPr>
      <w:rFonts w:eastAsia="Microsoft YaHei" w:cs="Arial"/>
      <w:kern w:val="3"/>
      <w:sz w:val="24"/>
      <w:szCs w:val="24"/>
      <w:lang w:bidi="hi-IN"/>
    </w:rPr>
  </w:style>
  <w:style w:type="table" w:styleId="af0">
    <w:name w:val="Table Grid"/>
    <w:basedOn w:val="a1"/>
    <w:uiPriority w:val="59"/>
    <w:rsid w:val="00C9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題1"/>
    <w:basedOn w:val="a"/>
    <w:rsid w:val="00AC0B46"/>
    <w:pPr>
      <w:widowControl/>
      <w:spacing w:before="360" w:line="420" w:lineRule="atLeast"/>
      <w:ind w:left="360" w:hanging="360"/>
      <w:jc w:val="both"/>
    </w:pPr>
    <w:rPr>
      <w:rFonts w:ascii="華康中楷體" w:eastAsia="SimSun" w:hAnsi="華康中楷體" w:cs="SimSun"/>
      <w:spacing w:val="60"/>
      <w:kern w:val="0"/>
      <w:sz w:val="26"/>
      <w:szCs w:val="26"/>
      <w:lang w:eastAsia="zh-CN"/>
    </w:rPr>
  </w:style>
  <w:style w:type="paragraph" w:customStyle="1" w:styleId="21">
    <w:name w:val="題2"/>
    <w:basedOn w:val="a"/>
    <w:rsid w:val="00AC0B46"/>
    <w:pPr>
      <w:widowControl/>
      <w:spacing w:before="300" w:line="420" w:lineRule="atLeast"/>
      <w:ind w:left="720" w:hanging="360"/>
      <w:jc w:val="both"/>
    </w:pPr>
    <w:rPr>
      <w:rFonts w:ascii="華康中楷體" w:eastAsia="SimSun" w:hAnsi="華康中楷體" w:cs="SimSun"/>
      <w:spacing w:val="60"/>
      <w:kern w:val="0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032;&#31684;&#26412;&#65288;16&#34399;&#23383;&#652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73EB-3FD9-40B7-9EA0-FC0BAB3E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新範本（16號字）</Template>
  <TotalTime>1</TotalTime>
  <Pages>10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1080624聽證紀錄_核定版</dc:title>
  <dc:creator>chliu</dc:creator>
  <cp:lastModifiedBy>chliu</cp:lastModifiedBy>
  <cp:revision>2</cp:revision>
  <cp:lastPrinted>2019-08-16T03:04:00Z</cp:lastPrinted>
  <dcterms:created xsi:type="dcterms:W3CDTF">2019-08-22T02:14:00Z</dcterms:created>
  <dcterms:modified xsi:type="dcterms:W3CDTF">2019-08-22T02:14:00Z</dcterms:modified>
</cp:coreProperties>
</file>