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9B" w:rsidRDefault="001906D7">
      <w:pPr>
        <w:spacing w:after="100"/>
        <w:jc w:val="center"/>
        <w:rPr>
          <w:spacing w:val="60"/>
          <w:sz w:val="40"/>
        </w:rPr>
      </w:pPr>
      <w:r>
        <w:rPr>
          <w:noProof/>
        </w:rPr>
        <w:pict>
          <v:shapetype id="_x0000_t202" coordsize="21600,21600" o:spt="202" path="m,l,21600r21600,l21600,xe">
            <v:stroke joinstyle="miter"/>
            <v:path gradientshapeok="t" o:connecttype="rect"/>
          </v:shapetype>
          <v:shape id="_x0000_s1033" type="#_x0000_t202" style="position:absolute;left:0;text-align:left;margin-left:-7.15pt;margin-top:32.8pt;width:182.15pt;height:34.6pt;z-index:251658240;mso-position-vertical-relative:page" stroked="f">
            <v:textbox>
              <w:txbxContent>
                <w:p w:rsidR="00B40AD5" w:rsidRPr="00303D4D" w:rsidRDefault="00B40AD5" w:rsidP="00303D4D"/>
              </w:txbxContent>
            </v:textbox>
            <w10:wrap anchory="page"/>
          </v:shape>
        </w:pict>
      </w:r>
      <w:r>
        <w:rPr>
          <w:noProof/>
        </w:rPr>
        <w:pict>
          <v:shape id="_x0000_s1034" type="#_x0000_t202" style="position:absolute;left:0;text-align:left;margin-left:297.7pt;margin-top:20.45pt;width:146.25pt;height:34.6pt;z-index:251657216;mso-position-vertical-relative:page" stroked="f">
            <v:textbox>
              <w:txbxContent>
                <w:p w:rsidR="0096409B" w:rsidRPr="00303D4D" w:rsidRDefault="00FE18A4" w:rsidP="00303D4D">
                  <w:pPr>
                    <w:rPr>
                      <w:sz w:val="20"/>
                      <w:szCs w:val="20"/>
                    </w:rPr>
                  </w:pPr>
                  <w:r w:rsidRPr="00303D4D">
                    <w:rPr>
                      <w:rFonts w:hint="eastAsia"/>
                      <w:sz w:val="20"/>
                      <w:szCs w:val="20"/>
                    </w:rPr>
                    <w:t>檔　　號：</w:t>
                  </w:r>
                </w:p>
                <w:p w:rsidR="00FE18A4" w:rsidRPr="00303D4D" w:rsidRDefault="00FE18A4" w:rsidP="00303D4D">
                  <w:pPr>
                    <w:rPr>
                      <w:sz w:val="20"/>
                      <w:szCs w:val="20"/>
                    </w:rPr>
                  </w:pPr>
                  <w:r w:rsidRPr="00303D4D">
                    <w:rPr>
                      <w:rFonts w:hint="eastAsia"/>
                      <w:sz w:val="20"/>
                      <w:szCs w:val="20"/>
                    </w:rPr>
                    <w:t>保存年限：</w:t>
                  </w:r>
                </w:p>
              </w:txbxContent>
            </v:textbox>
            <w10:wrap anchory="page"/>
          </v:shape>
        </w:pict>
      </w:r>
      <w:r w:rsidR="006471A3">
        <w:rPr>
          <w:rFonts w:hint="eastAsia"/>
          <w:spacing w:val="60"/>
          <w:sz w:val="40"/>
        </w:rPr>
        <w:t>經濟部貿易調查委員會</w:t>
      </w:r>
      <w:r w:rsidR="0096409B">
        <w:rPr>
          <w:rFonts w:hint="eastAsia"/>
          <w:spacing w:val="60"/>
          <w:sz w:val="40"/>
        </w:rPr>
        <w:t xml:space="preserve">　</w:t>
      </w:r>
      <w:r w:rsidR="006471A3">
        <w:rPr>
          <w:rFonts w:hint="eastAsia"/>
          <w:spacing w:val="60"/>
          <w:sz w:val="40"/>
        </w:rPr>
        <w:t>函</w:t>
      </w:r>
    </w:p>
    <w:p w:rsidR="0096409B" w:rsidRDefault="0096409B" w:rsidP="00495414">
      <w:pPr>
        <w:spacing w:line="300" w:lineRule="exact"/>
        <w:ind w:left="5091" w:rightChars="-121" w:right="-339" w:hanging="629"/>
        <w:jc w:val="both"/>
        <w:rPr>
          <w:sz w:val="24"/>
        </w:rPr>
      </w:pPr>
      <w:r>
        <w:rPr>
          <w:rFonts w:hint="eastAsia"/>
          <w:sz w:val="24"/>
        </w:rPr>
        <w:t>地址：</w:t>
      </w:r>
      <w:r w:rsidR="006471A3">
        <w:rPr>
          <w:spacing w:val="-16"/>
          <w:sz w:val="24"/>
        </w:rPr>
        <w:t>10483 台北市中山區松江路317號8樓</w:t>
      </w:r>
    </w:p>
    <w:p w:rsidR="006471A3" w:rsidRDefault="006471A3" w:rsidP="00495414">
      <w:pPr>
        <w:spacing w:line="300" w:lineRule="exact"/>
        <w:ind w:left="5148" w:rightChars="-121" w:right="-339" w:hanging="686"/>
        <w:jc w:val="both"/>
        <w:rPr>
          <w:sz w:val="24"/>
        </w:rPr>
      </w:pPr>
      <w:r>
        <w:rPr>
          <w:rFonts w:hint="eastAsia"/>
          <w:sz w:val="24"/>
        </w:rPr>
        <w:t>承辦人：林素娟</w:t>
      </w:r>
    </w:p>
    <w:p w:rsidR="006471A3" w:rsidRDefault="006471A3" w:rsidP="00495414">
      <w:pPr>
        <w:spacing w:line="300" w:lineRule="exact"/>
        <w:ind w:left="5148" w:rightChars="-121" w:right="-339" w:hanging="686"/>
        <w:jc w:val="both"/>
        <w:rPr>
          <w:sz w:val="24"/>
        </w:rPr>
      </w:pPr>
      <w:r>
        <w:rPr>
          <w:rFonts w:hint="eastAsia"/>
          <w:sz w:val="24"/>
        </w:rPr>
        <w:t>電話：</w:t>
      </w:r>
      <w:r>
        <w:rPr>
          <w:sz w:val="24"/>
        </w:rPr>
        <w:t>02-25066670分機503</w:t>
      </w:r>
    </w:p>
    <w:p w:rsidR="006471A3" w:rsidRDefault="006471A3" w:rsidP="00495414">
      <w:pPr>
        <w:spacing w:line="300" w:lineRule="exact"/>
        <w:ind w:left="5148" w:rightChars="-121" w:right="-339" w:hanging="686"/>
        <w:jc w:val="both"/>
        <w:rPr>
          <w:sz w:val="24"/>
        </w:rPr>
      </w:pPr>
      <w:r>
        <w:rPr>
          <w:rFonts w:hint="eastAsia"/>
          <w:sz w:val="24"/>
        </w:rPr>
        <w:t>傳真：</w:t>
      </w:r>
      <w:r>
        <w:rPr>
          <w:sz w:val="24"/>
        </w:rPr>
        <w:t>02-25029557</w:t>
      </w:r>
    </w:p>
    <w:p w:rsidR="0096409B" w:rsidRDefault="006471A3" w:rsidP="00495414">
      <w:pPr>
        <w:spacing w:line="300" w:lineRule="exact"/>
        <w:ind w:left="5148" w:rightChars="-121" w:right="-339" w:hanging="686"/>
        <w:jc w:val="both"/>
        <w:rPr>
          <w:sz w:val="24"/>
        </w:rPr>
      </w:pPr>
      <w:r>
        <w:rPr>
          <w:rFonts w:hint="eastAsia"/>
          <w:sz w:val="24"/>
        </w:rPr>
        <w:t>電子信箱：</w:t>
      </w:r>
      <w:r>
        <w:rPr>
          <w:sz w:val="24"/>
        </w:rPr>
        <w:t>sijlin@moea.gov.tw</w:t>
      </w:r>
    </w:p>
    <w:p w:rsidR="00C42A3B" w:rsidRDefault="00C42A3B" w:rsidP="00C42A3B">
      <w:pPr>
        <w:ind w:left="936" w:hanging="936"/>
        <w:jc w:val="both"/>
        <w:rPr>
          <w:sz w:val="24"/>
          <w:szCs w:val="24"/>
        </w:rPr>
      </w:pPr>
    </w:p>
    <w:p w:rsidR="00C42A3B" w:rsidRPr="00C42A3B" w:rsidRDefault="00C42A3B" w:rsidP="00C42A3B">
      <w:pPr>
        <w:ind w:left="936" w:hanging="936"/>
        <w:jc w:val="both"/>
        <w:rPr>
          <w:sz w:val="24"/>
          <w:szCs w:val="24"/>
        </w:rPr>
      </w:pPr>
    </w:p>
    <w:p w:rsidR="0096409B" w:rsidRDefault="0096409B">
      <w:pPr>
        <w:spacing w:after="100"/>
        <w:ind w:left="1280" w:hanging="1280"/>
        <w:jc w:val="both"/>
        <w:rPr>
          <w:sz w:val="32"/>
        </w:rPr>
      </w:pPr>
      <w:r>
        <w:rPr>
          <w:rFonts w:hint="eastAsia"/>
          <w:sz w:val="32"/>
        </w:rPr>
        <w:t>受文者：</w:t>
      </w:r>
    </w:p>
    <w:p w:rsidR="0096409B" w:rsidRPr="003B4B34" w:rsidRDefault="0096409B">
      <w:pPr>
        <w:spacing w:line="300" w:lineRule="exact"/>
        <w:jc w:val="both"/>
        <w:rPr>
          <w:sz w:val="24"/>
        </w:rPr>
      </w:pPr>
      <w:r>
        <w:rPr>
          <w:rFonts w:hint="eastAsia"/>
          <w:sz w:val="24"/>
        </w:rPr>
        <w:t>發文日期：</w:t>
      </w:r>
      <w:r w:rsidR="006471A3">
        <w:rPr>
          <w:rFonts w:hint="eastAsia"/>
          <w:sz w:val="24"/>
        </w:rPr>
        <w:t>中華民國</w:t>
      </w:r>
      <w:r w:rsidR="006471A3">
        <w:rPr>
          <w:sz w:val="24"/>
        </w:rPr>
        <w:t>105年7月21日</w:t>
      </w:r>
    </w:p>
    <w:p w:rsidR="0096409B" w:rsidRDefault="0096409B">
      <w:pPr>
        <w:spacing w:line="300" w:lineRule="exact"/>
        <w:jc w:val="both"/>
        <w:rPr>
          <w:sz w:val="24"/>
        </w:rPr>
      </w:pPr>
      <w:r>
        <w:rPr>
          <w:rFonts w:hint="eastAsia"/>
          <w:sz w:val="24"/>
        </w:rPr>
        <w:t>發文字號：</w:t>
      </w:r>
      <w:r w:rsidR="006471A3">
        <w:rPr>
          <w:rFonts w:hint="eastAsia"/>
          <w:sz w:val="24"/>
        </w:rPr>
        <w:t>貿委調字第</w:t>
      </w:r>
      <w:r w:rsidR="006471A3">
        <w:rPr>
          <w:sz w:val="24"/>
        </w:rPr>
        <w:t>10500016680號</w:t>
      </w:r>
    </w:p>
    <w:p w:rsidR="0096409B" w:rsidRDefault="0096409B">
      <w:pPr>
        <w:spacing w:line="300" w:lineRule="exact"/>
        <w:jc w:val="both"/>
        <w:rPr>
          <w:sz w:val="24"/>
        </w:rPr>
      </w:pPr>
      <w:r>
        <w:rPr>
          <w:rFonts w:hint="eastAsia"/>
          <w:sz w:val="24"/>
        </w:rPr>
        <w:t>速別：</w:t>
      </w:r>
      <w:r w:rsidR="006471A3">
        <w:rPr>
          <w:rFonts w:hint="eastAsia"/>
          <w:sz w:val="24"/>
        </w:rPr>
        <w:t>普通件</w:t>
      </w:r>
    </w:p>
    <w:p w:rsidR="0096409B" w:rsidRDefault="0096409B">
      <w:pPr>
        <w:spacing w:line="300" w:lineRule="exact"/>
        <w:jc w:val="both"/>
        <w:rPr>
          <w:sz w:val="24"/>
        </w:rPr>
      </w:pPr>
      <w:r>
        <w:rPr>
          <w:rFonts w:hint="eastAsia"/>
          <w:sz w:val="24"/>
        </w:rPr>
        <w:t>密等及解密條件或保密期限：</w:t>
      </w:r>
      <w:r w:rsidR="006471A3">
        <w:rPr>
          <w:rFonts w:hint="eastAsia"/>
          <w:sz w:val="24"/>
        </w:rPr>
        <w:t>普通</w:t>
      </w:r>
    </w:p>
    <w:p w:rsidR="0096409B" w:rsidRDefault="0096409B" w:rsidP="001E3ACE">
      <w:pPr>
        <w:spacing w:after="40" w:line="300" w:lineRule="exact"/>
        <w:ind w:left="720" w:hanging="720"/>
        <w:jc w:val="both"/>
        <w:rPr>
          <w:sz w:val="24"/>
        </w:rPr>
      </w:pPr>
      <w:r>
        <w:rPr>
          <w:rFonts w:hint="eastAsia"/>
          <w:sz w:val="24"/>
        </w:rPr>
        <w:t>附件：</w:t>
      </w:r>
      <w:r w:rsidR="006471A3">
        <w:rPr>
          <w:rFonts w:hint="eastAsia"/>
          <w:sz w:val="24"/>
        </w:rPr>
        <w:t>問卷</w:t>
      </w:r>
      <w:r w:rsidR="006471A3">
        <w:rPr>
          <w:sz w:val="24"/>
        </w:rPr>
        <w:t>1份</w:t>
      </w:r>
    </w:p>
    <w:p w:rsidR="006471A3" w:rsidRDefault="006471A3">
      <w:pPr>
        <w:autoSpaceDE w:val="0"/>
        <w:autoSpaceDN w:val="0"/>
        <w:adjustRightInd w:val="0"/>
        <w:spacing w:line="520" w:lineRule="exact"/>
        <w:ind w:left="960" w:hanging="960"/>
        <w:jc w:val="both"/>
        <w:rPr>
          <w:color w:val="000000"/>
          <w:sz w:val="32"/>
          <w:lang w:val="zh-TW"/>
        </w:rPr>
      </w:pPr>
      <w:r>
        <w:rPr>
          <w:rFonts w:hint="eastAsia"/>
          <w:color w:val="000000"/>
          <w:sz w:val="32"/>
          <w:lang w:val="zh-TW"/>
        </w:rPr>
        <w:t>主旨：為進行「台灣區水泥工業同業公會申請對自中國大陸產製進口卜特蘭水泥及其熟料落日調查案」產業損害調查並蒐集國家整體經濟利益影響之相關資訊，請惠依說明事項配合辦理見復。</w:t>
      </w:r>
    </w:p>
    <w:p w:rsidR="006471A3" w:rsidRDefault="006471A3">
      <w:pPr>
        <w:autoSpaceDE w:val="0"/>
        <w:autoSpaceDN w:val="0"/>
        <w:adjustRightInd w:val="0"/>
        <w:spacing w:line="520" w:lineRule="exact"/>
        <w:ind w:left="960" w:hanging="960"/>
        <w:jc w:val="both"/>
        <w:rPr>
          <w:color w:val="000000"/>
          <w:sz w:val="32"/>
          <w:lang w:val="zh-TW"/>
        </w:rPr>
      </w:pPr>
      <w:r>
        <w:rPr>
          <w:rFonts w:hint="eastAsia"/>
          <w:color w:val="000000"/>
          <w:sz w:val="32"/>
          <w:lang w:val="zh-TW"/>
        </w:rPr>
        <w:t>說明：</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一、依據財政部本（</w:t>
      </w:r>
      <w:r>
        <w:rPr>
          <w:color w:val="000000"/>
          <w:sz w:val="32"/>
          <w:lang w:val="zh-TW"/>
        </w:rPr>
        <w:t>105</w:t>
      </w:r>
      <w:r>
        <w:rPr>
          <w:rFonts w:hint="eastAsia"/>
          <w:color w:val="000000"/>
          <w:sz w:val="32"/>
          <w:lang w:val="zh-TW"/>
        </w:rPr>
        <w:t>）年</w:t>
      </w:r>
      <w:r>
        <w:rPr>
          <w:color w:val="000000"/>
          <w:sz w:val="32"/>
          <w:lang w:val="zh-TW"/>
        </w:rPr>
        <w:t>5</w:t>
      </w:r>
      <w:r>
        <w:rPr>
          <w:rFonts w:hint="eastAsia"/>
          <w:color w:val="000000"/>
          <w:sz w:val="32"/>
          <w:lang w:val="zh-TW"/>
        </w:rPr>
        <w:t>月</w:t>
      </w:r>
      <w:r>
        <w:rPr>
          <w:color w:val="000000"/>
          <w:sz w:val="32"/>
          <w:lang w:val="zh-TW"/>
        </w:rPr>
        <w:t>18</w:t>
      </w:r>
      <w:r>
        <w:rPr>
          <w:rFonts w:hint="eastAsia"/>
          <w:color w:val="000000"/>
          <w:sz w:val="32"/>
          <w:lang w:val="zh-TW"/>
        </w:rPr>
        <w:t>日台財關字第</w:t>
      </w:r>
      <w:r>
        <w:rPr>
          <w:color w:val="000000"/>
          <w:sz w:val="32"/>
          <w:lang w:val="zh-TW"/>
        </w:rPr>
        <w:t>10510104121</w:t>
      </w:r>
      <w:r>
        <w:rPr>
          <w:rFonts w:hint="eastAsia"/>
          <w:color w:val="000000"/>
          <w:sz w:val="32"/>
          <w:lang w:val="zh-TW"/>
        </w:rPr>
        <w:t>號公告及同日台財關字第</w:t>
      </w:r>
      <w:r>
        <w:rPr>
          <w:color w:val="000000"/>
          <w:sz w:val="32"/>
          <w:lang w:val="zh-TW"/>
        </w:rPr>
        <w:t>10510104123</w:t>
      </w:r>
      <w:r>
        <w:rPr>
          <w:rFonts w:hint="eastAsia"/>
          <w:color w:val="000000"/>
          <w:sz w:val="32"/>
          <w:lang w:val="zh-TW"/>
        </w:rPr>
        <w:t>號函辦理。</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二、本案相關背景如下：</w:t>
      </w:r>
    </w:p>
    <w:p w:rsidR="006471A3" w:rsidRDefault="006471A3">
      <w:pPr>
        <w:autoSpaceDE w:val="0"/>
        <w:autoSpaceDN w:val="0"/>
        <w:adjustRightInd w:val="0"/>
        <w:spacing w:line="520" w:lineRule="exact"/>
        <w:ind w:left="1280" w:hanging="640"/>
        <w:jc w:val="both"/>
        <w:rPr>
          <w:color w:val="000000"/>
          <w:sz w:val="32"/>
          <w:lang w:val="zh-TW"/>
        </w:rPr>
      </w:pPr>
      <w:r>
        <w:rPr>
          <w:color w:val="000000"/>
          <w:sz w:val="32"/>
          <w:lang w:val="zh-TW"/>
        </w:rPr>
        <w:t>(</w:t>
      </w:r>
      <w:r>
        <w:rPr>
          <w:rFonts w:hint="eastAsia"/>
          <w:color w:val="000000"/>
          <w:sz w:val="32"/>
          <w:lang w:val="zh-TW"/>
        </w:rPr>
        <w:t>一</w:t>
      </w:r>
      <w:r>
        <w:rPr>
          <w:color w:val="000000"/>
          <w:sz w:val="32"/>
          <w:lang w:val="zh-TW"/>
        </w:rPr>
        <w:t>)</w:t>
      </w:r>
      <w:r>
        <w:rPr>
          <w:rFonts w:hint="eastAsia"/>
          <w:color w:val="000000"/>
          <w:sz w:val="32"/>
          <w:lang w:val="zh-TW"/>
        </w:rPr>
        <w:t>前案：申請人台灣區水泥工業同業公會於</w:t>
      </w:r>
      <w:r>
        <w:rPr>
          <w:color w:val="000000"/>
          <w:sz w:val="32"/>
          <w:lang w:val="zh-TW"/>
        </w:rPr>
        <w:t>99</w:t>
      </w:r>
      <w:r>
        <w:rPr>
          <w:rFonts w:hint="eastAsia"/>
          <w:color w:val="000000"/>
          <w:sz w:val="32"/>
          <w:lang w:val="zh-TW"/>
        </w:rPr>
        <w:t>年</w:t>
      </w:r>
      <w:r>
        <w:rPr>
          <w:color w:val="000000"/>
          <w:sz w:val="32"/>
          <w:lang w:val="zh-TW"/>
        </w:rPr>
        <w:t>10</w:t>
      </w:r>
      <w:r>
        <w:rPr>
          <w:rFonts w:hint="eastAsia"/>
          <w:color w:val="000000"/>
          <w:sz w:val="32"/>
          <w:lang w:val="zh-TW"/>
        </w:rPr>
        <w:t>月</w:t>
      </w:r>
      <w:r>
        <w:rPr>
          <w:color w:val="000000"/>
          <w:sz w:val="32"/>
          <w:lang w:val="zh-TW"/>
        </w:rPr>
        <w:t>5</w:t>
      </w:r>
      <w:r>
        <w:rPr>
          <w:rFonts w:hint="eastAsia"/>
          <w:color w:val="000000"/>
          <w:sz w:val="32"/>
          <w:lang w:val="zh-TW"/>
        </w:rPr>
        <w:t>日向財政部申請對自中國大陸產製進口卜特蘭水泥及其熟料課徵反傾銷稅暨臨時課徵反傾銷稅，經財經兩部完成調查認定後，財政部公告溯自</w:t>
      </w:r>
      <w:r>
        <w:rPr>
          <w:color w:val="000000"/>
          <w:sz w:val="32"/>
          <w:lang w:val="zh-TW"/>
        </w:rPr>
        <w:t>100</w:t>
      </w:r>
      <w:r>
        <w:rPr>
          <w:rFonts w:hint="eastAsia"/>
          <w:color w:val="000000"/>
          <w:sz w:val="32"/>
          <w:lang w:val="zh-TW"/>
        </w:rPr>
        <w:t>年</w:t>
      </w:r>
      <w:r>
        <w:rPr>
          <w:color w:val="000000"/>
          <w:sz w:val="32"/>
          <w:lang w:val="zh-TW"/>
        </w:rPr>
        <w:t>5</w:t>
      </w:r>
      <w:r>
        <w:rPr>
          <w:rFonts w:hint="eastAsia"/>
          <w:color w:val="000000"/>
          <w:sz w:val="32"/>
          <w:lang w:val="zh-TW"/>
        </w:rPr>
        <w:t>月</w:t>
      </w:r>
      <w:r>
        <w:rPr>
          <w:color w:val="000000"/>
          <w:sz w:val="32"/>
          <w:lang w:val="zh-TW"/>
        </w:rPr>
        <w:t>30</w:t>
      </w:r>
      <w:r>
        <w:rPr>
          <w:rFonts w:hint="eastAsia"/>
          <w:color w:val="000000"/>
          <w:sz w:val="32"/>
          <w:lang w:val="zh-TW"/>
        </w:rPr>
        <w:t>日起對自中國大陸產製進口卜特蘭水泥及其熟料課徵反傾銷稅，課徵期限至本年</w:t>
      </w:r>
      <w:r>
        <w:rPr>
          <w:color w:val="000000"/>
          <w:sz w:val="32"/>
          <w:lang w:val="zh-TW"/>
        </w:rPr>
        <w:t>5</w:t>
      </w:r>
      <w:r>
        <w:rPr>
          <w:rFonts w:hint="eastAsia"/>
          <w:color w:val="000000"/>
          <w:sz w:val="32"/>
          <w:lang w:val="zh-TW"/>
        </w:rPr>
        <w:t>月</w:t>
      </w:r>
      <w:r>
        <w:rPr>
          <w:color w:val="000000"/>
          <w:sz w:val="32"/>
          <w:lang w:val="zh-TW"/>
        </w:rPr>
        <w:t>29</w:t>
      </w:r>
      <w:r>
        <w:rPr>
          <w:rFonts w:hint="eastAsia"/>
          <w:color w:val="000000"/>
          <w:sz w:val="32"/>
          <w:lang w:val="zh-TW"/>
        </w:rPr>
        <w:t>日止，稅率為</w:t>
      </w:r>
      <w:r>
        <w:rPr>
          <w:color w:val="000000"/>
          <w:sz w:val="32"/>
          <w:lang w:val="zh-TW"/>
        </w:rPr>
        <w:t>91.58</w:t>
      </w:r>
      <w:r>
        <w:rPr>
          <w:rFonts w:hint="eastAsia"/>
          <w:color w:val="000000"/>
          <w:sz w:val="32"/>
          <w:lang w:val="zh-TW"/>
        </w:rPr>
        <w:t>％。</w:t>
      </w:r>
    </w:p>
    <w:p w:rsidR="006471A3" w:rsidRDefault="006471A3">
      <w:pPr>
        <w:autoSpaceDE w:val="0"/>
        <w:autoSpaceDN w:val="0"/>
        <w:adjustRightInd w:val="0"/>
        <w:spacing w:line="520" w:lineRule="exact"/>
        <w:ind w:left="1280" w:hanging="640"/>
        <w:jc w:val="both"/>
        <w:rPr>
          <w:color w:val="000000"/>
          <w:sz w:val="32"/>
          <w:lang w:val="zh-TW"/>
        </w:rPr>
      </w:pPr>
      <w:r>
        <w:rPr>
          <w:color w:val="000000"/>
          <w:sz w:val="32"/>
          <w:lang w:val="zh-TW"/>
        </w:rPr>
        <w:t>(</w:t>
      </w:r>
      <w:r>
        <w:rPr>
          <w:rFonts w:hint="eastAsia"/>
          <w:color w:val="000000"/>
          <w:sz w:val="32"/>
          <w:lang w:val="zh-TW"/>
        </w:rPr>
        <w:t>二</w:t>
      </w:r>
      <w:r>
        <w:rPr>
          <w:color w:val="000000"/>
          <w:sz w:val="32"/>
          <w:lang w:val="zh-TW"/>
        </w:rPr>
        <w:t>)</w:t>
      </w:r>
      <w:r>
        <w:rPr>
          <w:rFonts w:hint="eastAsia"/>
          <w:color w:val="000000"/>
          <w:sz w:val="32"/>
          <w:lang w:val="zh-TW"/>
        </w:rPr>
        <w:t>本案：財政部依據平衡稅及反傾銷稅課徵實施辦法（以下簡稱實施辦法）第</w:t>
      </w:r>
      <w:r>
        <w:rPr>
          <w:color w:val="000000"/>
          <w:sz w:val="32"/>
          <w:lang w:val="zh-TW"/>
        </w:rPr>
        <w:t>44</w:t>
      </w:r>
      <w:r>
        <w:rPr>
          <w:rFonts w:hint="eastAsia"/>
          <w:color w:val="000000"/>
          <w:sz w:val="32"/>
          <w:lang w:val="zh-TW"/>
        </w:rPr>
        <w:t>條第</w:t>
      </w:r>
      <w:r>
        <w:rPr>
          <w:color w:val="000000"/>
          <w:sz w:val="32"/>
          <w:lang w:val="zh-TW"/>
        </w:rPr>
        <w:t>3</w:t>
      </w:r>
      <w:r>
        <w:rPr>
          <w:rFonts w:hint="eastAsia"/>
          <w:color w:val="000000"/>
          <w:sz w:val="32"/>
          <w:lang w:val="zh-TW"/>
        </w:rPr>
        <w:t>項規定，於</w:t>
      </w:r>
      <w:r>
        <w:rPr>
          <w:color w:val="000000"/>
          <w:sz w:val="32"/>
          <w:lang w:val="zh-TW"/>
        </w:rPr>
        <w:t>104</w:t>
      </w:r>
      <w:r>
        <w:rPr>
          <w:rFonts w:hint="eastAsia"/>
          <w:color w:val="000000"/>
          <w:sz w:val="32"/>
          <w:lang w:val="zh-TW"/>
        </w:rPr>
        <w:t>年</w:t>
      </w:r>
      <w:r>
        <w:rPr>
          <w:color w:val="000000"/>
          <w:sz w:val="32"/>
          <w:lang w:val="zh-TW"/>
        </w:rPr>
        <w:t>9</w:t>
      </w:r>
      <w:r>
        <w:rPr>
          <w:rFonts w:hint="eastAsia"/>
          <w:color w:val="000000"/>
          <w:sz w:val="32"/>
          <w:lang w:val="zh-TW"/>
        </w:rPr>
        <w:t>月</w:t>
      </w:r>
      <w:r>
        <w:rPr>
          <w:color w:val="000000"/>
          <w:sz w:val="32"/>
          <w:lang w:val="zh-TW"/>
        </w:rPr>
        <w:t>4</w:t>
      </w:r>
      <w:r>
        <w:rPr>
          <w:rFonts w:hint="eastAsia"/>
          <w:color w:val="000000"/>
          <w:sz w:val="32"/>
          <w:lang w:val="zh-TW"/>
        </w:rPr>
        <w:t>日公告對自中國大陸產製進口卜特蘭水泥及其熟料課徵反傾銷稅將屆滿</w:t>
      </w:r>
      <w:r>
        <w:rPr>
          <w:color w:val="000000"/>
          <w:sz w:val="32"/>
          <w:lang w:val="zh-TW"/>
        </w:rPr>
        <w:t>5</w:t>
      </w:r>
      <w:r>
        <w:rPr>
          <w:rFonts w:hint="eastAsia"/>
          <w:color w:val="000000"/>
          <w:sz w:val="32"/>
          <w:lang w:val="zh-TW"/>
        </w:rPr>
        <w:t>年，國內同類貨物產業代表如認為</w:t>
      </w:r>
      <w:r>
        <w:rPr>
          <w:rFonts w:hint="eastAsia"/>
          <w:color w:val="000000"/>
          <w:sz w:val="32"/>
          <w:lang w:val="zh-TW"/>
        </w:rPr>
        <w:lastRenderedPageBreak/>
        <w:t>本案有繼續課徵之必要可提出申請。台灣區水泥工業同業公會爰於</w:t>
      </w:r>
      <w:r>
        <w:rPr>
          <w:color w:val="000000"/>
          <w:sz w:val="32"/>
          <w:lang w:val="zh-TW"/>
        </w:rPr>
        <w:t>104</w:t>
      </w:r>
      <w:r>
        <w:rPr>
          <w:rFonts w:hint="eastAsia"/>
          <w:color w:val="000000"/>
          <w:sz w:val="32"/>
          <w:lang w:val="zh-TW"/>
        </w:rPr>
        <w:t>年</w:t>
      </w:r>
      <w:r>
        <w:rPr>
          <w:color w:val="000000"/>
          <w:sz w:val="32"/>
          <w:lang w:val="zh-TW"/>
        </w:rPr>
        <w:t>9</w:t>
      </w:r>
      <w:r>
        <w:rPr>
          <w:rFonts w:hint="eastAsia"/>
          <w:color w:val="000000"/>
          <w:sz w:val="32"/>
          <w:lang w:val="zh-TW"/>
        </w:rPr>
        <w:t>月</w:t>
      </w:r>
      <w:r>
        <w:rPr>
          <w:color w:val="000000"/>
          <w:sz w:val="32"/>
          <w:lang w:val="zh-TW"/>
        </w:rPr>
        <w:t>22</w:t>
      </w:r>
      <w:r>
        <w:rPr>
          <w:rFonts w:hint="eastAsia"/>
          <w:color w:val="000000"/>
          <w:sz w:val="32"/>
          <w:lang w:val="zh-TW"/>
        </w:rPr>
        <w:t>日向財政部申請繼續課徵反傾銷稅，經該部於本年</w:t>
      </w:r>
      <w:r>
        <w:rPr>
          <w:color w:val="000000"/>
          <w:sz w:val="32"/>
          <w:lang w:val="zh-TW"/>
        </w:rPr>
        <w:t>5</w:t>
      </w:r>
      <w:r>
        <w:rPr>
          <w:rFonts w:hint="eastAsia"/>
          <w:color w:val="000000"/>
          <w:sz w:val="32"/>
          <w:lang w:val="zh-TW"/>
        </w:rPr>
        <w:t>月</w:t>
      </w:r>
      <w:r>
        <w:rPr>
          <w:color w:val="000000"/>
          <w:sz w:val="32"/>
          <w:lang w:val="zh-TW"/>
        </w:rPr>
        <w:t>18</w:t>
      </w:r>
      <w:r>
        <w:rPr>
          <w:rFonts w:hint="eastAsia"/>
          <w:color w:val="000000"/>
          <w:sz w:val="32"/>
          <w:lang w:val="zh-TW"/>
        </w:rPr>
        <w:t>日以台財關字第</w:t>
      </w:r>
      <w:r>
        <w:rPr>
          <w:color w:val="000000"/>
          <w:sz w:val="32"/>
          <w:lang w:val="zh-TW"/>
        </w:rPr>
        <w:t>10510104121</w:t>
      </w:r>
      <w:r>
        <w:rPr>
          <w:rFonts w:hint="eastAsia"/>
          <w:color w:val="000000"/>
          <w:sz w:val="32"/>
          <w:lang w:val="zh-TW"/>
        </w:rPr>
        <w:t>號公告對本案展開調查，並依規定移請本部交本會進行產業損害調查，本會依實施辦法第</w:t>
      </w:r>
      <w:r>
        <w:rPr>
          <w:color w:val="000000"/>
          <w:sz w:val="32"/>
          <w:lang w:val="zh-TW"/>
        </w:rPr>
        <w:t>44</w:t>
      </w:r>
      <w:r>
        <w:rPr>
          <w:rFonts w:hint="eastAsia"/>
          <w:color w:val="000000"/>
          <w:sz w:val="32"/>
          <w:lang w:val="zh-TW"/>
        </w:rPr>
        <w:t>條及第</w:t>
      </w:r>
      <w:r>
        <w:rPr>
          <w:color w:val="000000"/>
          <w:sz w:val="32"/>
          <w:lang w:val="zh-TW"/>
        </w:rPr>
        <w:t>19</w:t>
      </w:r>
      <w:r>
        <w:rPr>
          <w:rFonts w:hint="eastAsia"/>
          <w:color w:val="000000"/>
          <w:sz w:val="32"/>
          <w:lang w:val="zh-TW"/>
        </w:rPr>
        <w:t>條規定，請申請人及利害關係人答覆調查問卷，並提供有關資料。另將擇期舉行聽證，必要時派員實地訪查，日期將由本會另行通知。</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三、調查期限：依據實施辦法第</w:t>
      </w:r>
      <w:r>
        <w:rPr>
          <w:color w:val="000000"/>
          <w:sz w:val="32"/>
          <w:lang w:val="zh-TW"/>
        </w:rPr>
        <w:t>44</w:t>
      </w:r>
      <w:r>
        <w:rPr>
          <w:rFonts w:hint="eastAsia"/>
          <w:color w:val="000000"/>
          <w:sz w:val="32"/>
          <w:lang w:val="zh-TW"/>
        </w:rPr>
        <w:t>條第</w:t>
      </w:r>
      <w:r>
        <w:rPr>
          <w:color w:val="000000"/>
          <w:sz w:val="32"/>
          <w:lang w:val="zh-TW"/>
        </w:rPr>
        <w:t>4</w:t>
      </w:r>
      <w:r>
        <w:rPr>
          <w:rFonts w:hint="eastAsia"/>
          <w:color w:val="000000"/>
          <w:sz w:val="32"/>
          <w:lang w:val="zh-TW"/>
        </w:rPr>
        <w:t>項及第</w:t>
      </w:r>
      <w:r>
        <w:rPr>
          <w:color w:val="000000"/>
          <w:sz w:val="32"/>
          <w:lang w:val="zh-TW"/>
        </w:rPr>
        <w:t>5</w:t>
      </w:r>
      <w:r>
        <w:rPr>
          <w:rFonts w:hint="eastAsia"/>
          <w:color w:val="000000"/>
          <w:sz w:val="32"/>
          <w:lang w:val="zh-TW"/>
        </w:rPr>
        <w:t>項規定，本案應於本部接獲財政部傾銷調查認定通知之翌日起</w:t>
      </w:r>
      <w:r>
        <w:rPr>
          <w:color w:val="000000"/>
          <w:sz w:val="32"/>
          <w:lang w:val="zh-TW"/>
        </w:rPr>
        <w:t>2</w:t>
      </w:r>
      <w:r>
        <w:rPr>
          <w:rFonts w:hint="eastAsia"/>
          <w:color w:val="000000"/>
          <w:sz w:val="32"/>
          <w:lang w:val="zh-TW"/>
        </w:rPr>
        <w:t>個月內（亦即財政部公告進行調查之日起</w:t>
      </w:r>
      <w:r>
        <w:rPr>
          <w:color w:val="000000"/>
          <w:sz w:val="32"/>
          <w:lang w:val="zh-TW"/>
        </w:rPr>
        <w:t>8</w:t>
      </w:r>
      <w:r>
        <w:rPr>
          <w:rFonts w:hint="eastAsia"/>
          <w:color w:val="000000"/>
          <w:sz w:val="32"/>
          <w:lang w:val="zh-TW"/>
        </w:rPr>
        <w:t>個月內，必要時得予延長至</w:t>
      </w:r>
      <w:r>
        <w:rPr>
          <w:color w:val="000000"/>
          <w:sz w:val="32"/>
          <w:lang w:val="zh-TW"/>
        </w:rPr>
        <w:t>12</w:t>
      </w:r>
      <w:r>
        <w:rPr>
          <w:rFonts w:hint="eastAsia"/>
          <w:color w:val="000000"/>
          <w:sz w:val="32"/>
          <w:lang w:val="zh-TW"/>
        </w:rPr>
        <w:t>個月）作成產業損害認定。</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四、請台灣水泥股份有限公司、亞洲水泥股份有限公司、東南水泥股份有限公司、幸福水泥股份有限公司、信大水泥股份有限公司、潤泰水泥股份有限公司、環球水泥股份有限公司、欣欣水泥企業股份有限公司、正泰水泥廠股份有限公司、南華水泥股份有限公司及嘉新水泥股份有限公司依說明八至本會網站下載生產廠商調查問卷後填復紙本及其電子檔；如自</w:t>
      </w:r>
      <w:r>
        <w:rPr>
          <w:color w:val="000000"/>
          <w:sz w:val="32"/>
          <w:lang w:val="zh-TW"/>
        </w:rPr>
        <w:t>100</w:t>
      </w:r>
      <w:r>
        <w:rPr>
          <w:rFonts w:hint="eastAsia"/>
          <w:color w:val="000000"/>
          <w:sz w:val="32"/>
          <w:lang w:val="zh-TW"/>
        </w:rPr>
        <w:t>年</w:t>
      </w:r>
      <w:r>
        <w:rPr>
          <w:color w:val="000000"/>
          <w:sz w:val="32"/>
          <w:lang w:val="zh-TW"/>
        </w:rPr>
        <w:t>5</w:t>
      </w:r>
      <w:r>
        <w:rPr>
          <w:rFonts w:hint="eastAsia"/>
          <w:color w:val="000000"/>
          <w:sz w:val="32"/>
          <w:lang w:val="zh-TW"/>
        </w:rPr>
        <w:t>月</w:t>
      </w:r>
      <w:r>
        <w:rPr>
          <w:color w:val="000000"/>
          <w:sz w:val="32"/>
          <w:lang w:val="zh-TW"/>
        </w:rPr>
        <w:t>30</w:t>
      </w:r>
      <w:r>
        <w:rPr>
          <w:rFonts w:hint="eastAsia"/>
          <w:color w:val="000000"/>
          <w:sz w:val="32"/>
          <w:lang w:val="zh-TW"/>
        </w:rPr>
        <w:t>日起至答卷日止，曾進口涉案貨物，請逕至本會網站下載進口商調查問卷並於填答後一併以掛號寄回本會。</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五、請台宇實業股份有限公司、晉瑜企業股份有限公司、晉瑜企業股份有限公司龍德廠、騰輝股份有限公司龍德研磨廠、寶虹水泥股份有限公司、華中興業股份有限公司、餘慶堂興業股份有限公司、鼎泰水泥股份有限公司、新利虹科技股份有限公司、嘉新水泥股份有限公司、嘉新國際股份有限公司、泓杰企業股份有限公司、</w:t>
      </w:r>
      <w:r>
        <w:rPr>
          <w:rFonts w:hint="eastAsia"/>
          <w:color w:val="000000"/>
          <w:sz w:val="32"/>
          <w:lang w:val="zh-TW"/>
        </w:rPr>
        <w:lastRenderedPageBreak/>
        <w:t>南勝商業股份有限公司及坤山商行依說明八至本會網站下載進口商調查問卷後填復紙本及其電子檔。</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六、請中國大陸上海海螺建材國際貿易有限公司、濟寧中聯水泥有限公司、昌興水泥有限公司、福建省閩台衣產品市場有限公司、青島佑興冶金材料有限公司、上海龍寧國際貿易有限公司、上海上才實業有限公司、</w:t>
      </w:r>
      <w:r>
        <w:rPr>
          <w:color w:val="000000"/>
          <w:sz w:val="32"/>
          <w:lang w:val="zh-TW"/>
        </w:rPr>
        <w:t>Shanghai Way-on Import &amp; Export Co., Ltd.</w:t>
      </w:r>
      <w:r>
        <w:rPr>
          <w:rFonts w:hint="eastAsia"/>
          <w:color w:val="000000"/>
          <w:sz w:val="32"/>
          <w:lang w:val="zh-TW"/>
        </w:rPr>
        <w:t>、廈門恒中進出口有限公司及大宇水泥（山東）有限公司依說明八至本會網站下載中國大陸生產商或出口商調查問卷後填復紙本及其電子檔。</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七、請台灣區水泥製品工業同業公會、台灣區預拌混凝土工業同業公會、台灣區綜合營造工程工業同業公會及中華民國全國工業總會轉請會員廠商依說明八至本會網站下載購買者調查問卷後填復紙本及其電子檔。</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八、本案各項產業損害調查問卷之電子檔可於本會網站（網址為：</w:t>
      </w:r>
      <w:r>
        <w:rPr>
          <w:color w:val="000000"/>
          <w:sz w:val="32"/>
          <w:lang w:val="zh-TW"/>
        </w:rPr>
        <w:t>http://www.moeaitc.gov.tw</w:t>
      </w:r>
      <w:r>
        <w:rPr>
          <w:rFonts w:hint="eastAsia"/>
          <w:color w:val="000000"/>
          <w:sz w:val="32"/>
          <w:lang w:val="zh-TW"/>
        </w:rPr>
        <w:t>）之「調查中案件」下載。</w:t>
      </w:r>
      <w:r>
        <w:rPr>
          <w:color w:val="000000"/>
          <w:sz w:val="32"/>
          <w:lang w:val="zh-TW"/>
        </w:rPr>
        <w:t>(</w:t>
      </w:r>
      <w:r>
        <w:rPr>
          <w:rFonts w:hint="eastAsia"/>
          <w:color w:val="000000"/>
          <w:sz w:val="32"/>
          <w:lang w:val="zh-TW"/>
        </w:rPr>
        <w:t>若有需要亦可洽本會提供紙本問卷</w:t>
      </w:r>
      <w:r>
        <w:rPr>
          <w:color w:val="000000"/>
          <w:sz w:val="32"/>
          <w:lang w:val="zh-TW"/>
        </w:rPr>
        <w:t>)</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九、國家整體經濟利益意見之蒐集：為提供財政部依據實施辦法第</w:t>
      </w:r>
      <w:r>
        <w:rPr>
          <w:color w:val="000000"/>
          <w:sz w:val="32"/>
          <w:lang w:val="zh-TW"/>
        </w:rPr>
        <w:t>44</w:t>
      </w:r>
      <w:r>
        <w:rPr>
          <w:rFonts w:hint="eastAsia"/>
          <w:color w:val="000000"/>
          <w:sz w:val="32"/>
          <w:lang w:val="zh-TW"/>
        </w:rPr>
        <w:t>條第</w:t>
      </w:r>
      <w:r>
        <w:rPr>
          <w:color w:val="000000"/>
          <w:sz w:val="32"/>
          <w:lang w:val="zh-TW"/>
        </w:rPr>
        <w:t>5</w:t>
      </w:r>
      <w:r>
        <w:rPr>
          <w:rFonts w:hint="eastAsia"/>
          <w:color w:val="000000"/>
          <w:sz w:val="32"/>
          <w:lang w:val="zh-TW"/>
        </w:rPr>
        <w:t>項準用第</w:t>
      </w:r>
      <w:r>
        <w:rPr>
          <w:color w:val="000000"/>
          <w:sz w:val="32"/>
          <w:lang w:val="zh-TW"/>
        </w:rPr>
        <w:t>16</w:t>
      </w:r>
      <w:r>
        <w:rPr>
          <w:rFonts w:hint="eastAsia"/>
          <w:color w:val="000000"/>
          <w:sz w:val="32"/>
          <w:lang w:val="zh-TW"/>
        </w:rPr>
        <w:t>條第</w:t>
      </w:r>
      <w:r>
        <w:rPr>
          <w:color w:val="000000"/>
          <w:sz w:val="32"/>
          <w:lang w:val="zh-TW"/>
        </w:rPr>
        <w:t>2</w:t>
      </w:r>
      <w:r>
        <w:rPr>
          <w:rFonts w:hint="eastAsia"/>
          <w:color w:val="000000"/>
          <w:sz w:val="32"/>
          <w:lang w:val="zh-TW"/>
        </w:rPr>
        <w:t>項規定，斟酌繼續課徵反傾銷稅對國家整體經濟利益影響之諮詢意見，申請人及利害關係人就繼續課稅對受害產業與上下游產業成本、獲利及就業之影響，繼續課稅對最終產品價格及消費者選擇產品之影響，繼續課稅對貿易及市場競爭之影響等事項如有意見，請於本年</w:t>
      </w:r>
      <w:r>
        <w:rPr>
          <w:color w:val="000000"/>
          <w:sz w:val="32"/>
          <w:lang w:val="zh-TW"/>
        </w:rPr>
        <w:t>10</w:t>
      </w:r>
      <w:r>
        <w:rPr>
          <w:rFonts w:hint="eastAsia"/>
          <w:color w:val="000000"/>
          <w:sz w:val="32"/>
          <w:lang w:val="zh-TW"/>
        </w:rPr>
        <w:t>月</w:t>
      </w:r>
      <w:r>
        <w:rPr>
          <w:color w:val="000000"/>
          <w:sz w:val="32"/>
          <w:lang w:val="zh-TW"/>
        </w:rPr>
        <w:t>31</w:t>
      </w:r>
      <w:r>
        <w:rPr>
          <w:rFonts w:hint="eastAsia"/>
          <w:color w:val="000000"/>
          <w:sz w:val="32"/>
          <w:lang w:val="zh-TW"/>
        </w:rPr>
        <w:t>日前以書面或電子郵件方式送達本會。</w:t>
      </w:r>
    </w:p>
    <w:p w:rsidR="006471A3" w:rsidRDefault="006471A3">
      <w:pPr>
        <w:autoSpaceDE w:val="0"/>
        <w:autoSpaceDN w:val="0"/>
        <w:adjustRightInd w:val="0"/>
        <w:spacing w:line="520" w:lineRule="exact"/>
        <w:ind w:left="960" w:hanging="640"/>
        <w:jc w:val="both"/>
        <w:rPr>
          <w:color w:val="000000"/>
          <w:sz w:val="32"/>
          <w:lang w:val="zh-TW"/>
        </w:rPr>
      </w:pPr>
      <w:r>
        <w:rPr>
          <w:rFonts w:hint="eastAsia"/>
          <w:color w:val="000000"/>
          <w:sz w:val="32"/>
          <w:lang w:val="zh-TW"/>
        </w:rPr>
        <w:t>十、前開各項資料除前項外，請於本年</w:t>
      </w:r>
      <w:r>
        <w:rPr>
          <w:color w:val="000000"/>
          <w:sz w:val="32"/>
          <w:lang w:val="zh-TW"/>
        </w:rPr>
        <w:t>9</w:t>
      </w:r>
      <w:r>
        <w:rPr>
          <w:rFonts w:hint="eastAsia"/>
          <w:color w:val="000000"/>
          <w:sz w:val="32"/>
          <w:lang w:val="zh-TW"/>
        </w:rPr>
        <w:t>月</w:t>
      </w:r>
      <w:r>
        <w:rPr>
          <w:color w:val="000000"/>
          <w:sz w:val="32"/>
          <w:lang w:val="zh-TW"/>
        </w:rPr>
        <w:t>9</w:t>
      </w:r>
      <w:r>
        <w:rPr>
          <w:rFonts w:hint="eastAsia"/>
          <w:color w:val="000000"/>
          <w:sz w:val="32"/>
          <w:lang w:val="zh-TW"/>
        </w:rPr>
        <w:t>日前傳真或寄達本會（為求時效，可以電子郵件方式先將資料傳送至本</w:t>
      </w:r>
      <w:r>
        <w:rPr>
          <w:rFonts w:hint="eastAsia"/>
          <w:color w:val="000000"/>
          <w:sz w:val="32"/>
          <w:lang w:val="zh-TW"/>
        </w:rPr>
        <w:lastRenderedPageBreak/>
        <w:t>會），本會地址：臺北市</w:t>
      </w:r>
      <w:r>
        <w:rPr>
          <w:color w:val="000000"/>
          <w:sz w:val="32"/>
          <w:lang w:val="zh-TW"/>
        </w:rPr>
        <w:t>10483</w:t>
      </w:r>
      <w:r>
        <w:rPr>
          <w:rFonts w:hint="eastAsia"/>
          <w:color w:val="000000"/>
          <w:sz w:val="32"/>
          <w:lang w:val="zh-TW"/>
        </w:rPr>
        <w:t>中山區松江路</w:t>
      </w:r>
      <w:r>
        <w:rPr>
          <w:color w:val="000000"/>
          <w:sz w:val="32"/>
          <w:lang w:val="zh-TW"/>
        </w:rPr>
        <w:t>317</w:t>
      </w:r>
      <w:r>
        <w:rPr>
          <w:rFonts w:hint="eastAsia"/>
          <w:color w:val="000000"/>
          <w:sz w:val="32"/>
          <w:lang w:val="zh-TW"/>
        </w:rPr>
        <w:t>號</w:t>
      </w:r>
      <w:r>
        <w:rPr>
          <w:color w:val="000000"/>
          <w:sz w:val="32"/>
          <w:lang w:val="zh-TW"/>
        </w:rPr>
        <w:t>8</w:t>
      </w:r>
      <w:r>
        <w:rPr>
          <w:rFonts w:hint="eastAsia"/>
          <w:color w:val="000000"/>
          <w:sz w:val="32"/>
          <w:lang w:val="zh-TW"/>
        </w:rPr>
        <w:t>樓，經濟部貿易調查委員會調查組，傳真號碼（國碼為</w:t>
      </w:r>
      <w:r>
        <w:rPr>
          <w:color w:val="000000"/>
          <w:sz w:val="32"/>
          <w:lang w:val="zh-TW"/>
        </w:rPr>
        <w:t>886</w:t>
      </w:r>
      <w:r>
        <w:rPr>
          <w:rFonts w:hint="eastAsia"/>
          <w:color w:val="000000"/>
          <w:sz w:val="32"/>
          <w:lang w:val="zh-TW"/>
        </w:rPr>
        <w:t>）：（</w:t>
      </w:r>
      <w:r>
        <w:rPr>
          <w:color w:val="000000"/>
          <w:sz w:val="32"/>
          <w:lang w:val="zh-TW"/>
        </w:rPr>
        <w:t>02</w:t>
      </w:r>
      <w:r>
        <w:rPr>
          <w:rFonts w:hint="eastAsia"/>
          <w:color w:val="000000"/>
          <w:sz w:val="32"/>
          <w:lang w:val="zh-TW"/>
        </w:rPr>
        <w:t>）</w:t>
      </w:r>
      <w:r>
        <w:rPr>
          <w:color w:val="000000"/>
          <w:sz w:val="32"/>
          <w:lang w:val="zh-TW"/>
        </w:rPr>
        <w:t>25029557</w:t>
      </w:r>
      <w:r>
        <w:rPr>
          <w:rFonts w:hint="eastAsia"/>
          <w:color w:val="000000"/>
          <w:sz w:val="32"/>
          <w:lang w:val="zh-TW"/>
        </w:rPr>
        <w:t>，電子郵件：</w:t>
      </w:r>
      <w:r>
        <w:rPr>
          <w:color w:val="000000"/>
          <w:sz w:val="32"/>
          <w:lang w:val="zh-TW"/>
        </w:rPr>
        <w:t>itc@moea.gov.tw</w:t>
      </w:r>
      <w:r>
        <w:rPr>
          <w:rFonts w:hint="eastAsia"/>
          <w:color w:val="000000"/>
          <w:sz w:val="32"/>
          <w:lang w:val="zh-TW"/>
        </w:rPr>
        <w:t>。各項資料若有無法提供者，請說明理由；所提供資料如須保密，請於資料中適當處註明「密」字樣，並另提供公開版本。</w:t>
      </w:r>
    </w:p>
    <w:p w:rsidR="006471A3" w:rsidRDefault="006471A3">
      <w:pPr>
        <w:autoSpaceDE w:val="0"/>
        <w:autoSpaceDN w:val="0"/>
        <w:adjustRightInd w:val="0"/>
        <w:spacing w:line="520" w:lineRule="exact"/>
        <w:ind w:left="1280" w:hanging="960"/>
        <w:jc w:val="both"/>
        <w:rPr>
          <w:color w:val="000000"/>
          <w:sz w:val="32"/>
          <w:lang w:val="zh-TW"/>
        </w:rPr>
      </w:pPr>
      <w:r>
        <w:rPr>
          <w:rFonts w:hint="eastAsia"/>
          <w:color w:val="000000"/>
          <w:sz w:val="32"/>
          <w:lang w:val="zh-TW"/>
        </w:rPr>
        <w:t>十一、與本案相關之即時資訊將隨時於本會網站之「調查中案件」項下公布。有任何疑問請逕洽本會調查組，電話號碼為（</w:t>
      </w:r>
      <w:r>
        <w:rPr>
          <w:color w:val="000000"/>
          <w:sz w:val="32"/>
          <w:lang w:val="zh-TW"/>
        </w:rPr>
        <w:t>02</w:t>
      </w:r>
      <w:r>
        <w:rPr>
          <w:rFonts w:hint="eastAsia"/>
          <w:color w:val="000000"/>
          <w:sz w:val="32"/>
          <w:lang w:val="zh-TW"/>
        </w:rPr>
        <w:t>）</w:t>
      </w:r>
      <w:r>
        <w:rPr>
          <w:color w:val="000000"/>
          <w:sz w:val="32"/>
          <w:lang w:val="zh-TW"/>
        </w:rPr>
        <w:t>25066670</w:t>
      </w:r>
      <w:r>
        <w:rPr>
          <w:rFonts w:hint="eastAsia"/>
          <w:color w:val="000000"/>
          <w:sz w:val="32"/>
          <w:lang w:val="zh-TW"/>
        </w:rPr>
        <w:t>，分機</w:t>
      </w:r>
      <w:r>
        <w:rPr>
          <w:color w:val="000000"/>
          <w:sz w:val="32"/>
          <w:lang w:val="zh-TW"/>
        </w:rPr>
        <w:t>503</w:t>
      </w:r>
      <w:r>
        <w:rPr>
          <w:rFonts w:hint="eastAsia"/>
          <w:color w:val="000000"/>
          <w:sz w:val="32"/>
          <w:lang w:val="zh-TW"/>
        </w:rPr>
        <w:t>（林素娟）、</w:t>
      </w:r>
      <w:r>
        <w:rPr>
          <w:color w:val="000000"/>
          <w:sz w:val="32"/>
          <w:lang w:val="zh-TW"/>
        </w:rPr>
        <w:t>521</w:t>
      </w:r>
      <w:r>
        <w:rPr>
          <w:rFonts w:hint="eastAsia"/>
          <w:color w:val="000000"/>
          <w:sz w:val="32"/>
          <w:lang w:val="zh-TW"/>
        </w:rPr>
        <w:t>（張碧鳳）。</w:t>
      </w:r>
    </w:p>
    <w:p w:rsidR="0096409B" w:rsidRDefault="0096409B">
      <w:pPr>
        <w:spacing w:before="120" w:line="300" w:lineRule="exact"/>
        <w:ind w:left="720" w:hanging="720"/>
        <w:jc w:val="both"/>
        <w:rPr>
          <w:sz w:val="24"/>
        </w:rPr>
      </w:pPr>
      <w:r>
        <w:rPr>
          <w:rFonts w:hint="eastAsia"/>
          <w:sz w:val="24"/>
        </w:rPr>
        <w:t>正本：</w:t>
      </w:r>
      <w:r w:rsidR="006471A3">
        <w:rPr>
          <w:rFonts w:hint="eastAsia"/>
          <w:sz w:val="24"/>
        </w:rPr>
        <w:t>台灣區水泥工業同業工會、理律法律事務所、臺灣水泥股份有限公司、亞洲水泥股份有限公司、東南水泥股份有限公司、幸福水泥股份有限公司、信大水泥股份有限公司、潤泰水泥股份有限公司、環球水泥股份有限公司、欣欣水泥企業股份有限公司、正泰水泥廠股份有限公司、南華水泥股份有限公司</w:t>
      </w:r>
      <w:r w:rsidR="006471A3">
        <w:rPr>
          <w:sz w:val="24"/>
        </w:rPr>
        <w:t>(以上為申請人、國</w:t>
      </w:r>
      <w:r w:rsidR="006471A3">
        <w:rPr>
          <w:rFonts w:hint="eastAsia"/>
          <w:sz w:val="24"/>
        </w:rPr>
        <w:t>內生產商及代理人</w:t>
      </w:r>
      <w:r w:rsidR="006471A3">
        <w:rPr>
          <w:sz w:val="24"/>
        </w:rPr>
        <w:t>)、嘉新水泥股份有限公司(國內生產商及進口商)、台宇實業股份有限公司、晉瑜企業股份有限公司、晉瑜企業股份有限公司龍德廠、騰輝股份有限公司龍德研磨廠、寶虹水泥股份有限公司、華中興業股份有限公司、餘慶堂興業股份有限公司、鼎泰水泥股份有限公司、新利虹科技股份有限公司、嘉新國際股份有限公司、泓杰企業股份有限公司、南勝商業股份有限公司、坤山商行、新時代法律事務所(以上為進口商及代理人)、上海海螺建材國際貿易有限公司、濟寧中聯水泥有限公司、昌興水泥有限公司、福建省閩台衣產品市場有限公司、青島佑興冶金材料有限公</w:t>
      </w:r>
      <w:r w:rsidR="006471A3">
        <w:rPr>
          <w:rFonts w:hint="eastAsia"/>
          <w:sz w:val="24"/>
        </w:rPr>
        <w:t>司、上海龍寧國際貿易有限公司、上海上才實業有限公司、</w:t>
      </w:r>
      <w:r w:rsidR="006471A3">
        <w:rPr>
          <w:sz w:val="24"/>
        </w:rPr>
        <w:t>Shanghai Way-on Import &amp; Export Co., Ltd.、廈門恒中進出口有限公司、大宇水泥（山東）有限公司(以上為中國大陸生產商或出口商)、中華工程股份有限公司(購買者)、台灣區水泥製品工業同業公會、台灣區預拌混凝土工業同業公會、台灣區綜合營造工程工業同業公會、中華民國全國工業總會</w:t>
      </w:r>
    </w:p>
    <w:p w:rsidR="0096409B" w:rsidRDefault="0096409B">
      <w:pPr>
        <w:spacing w:line="300" w:lineRule="exact"/>
        <w:ind w:left="720" w:hanging="720"/>
        <w:jc w:val="both"/>
        <w:rPr>
          <w:sz w:val="24"/>
        </w:rPr>
      </w:pPr>
      <w:r>
        <w:rPr>
          <w:rFonts w:hint="eastAsia"/>
          <w:sz w:val="24"/>
        </w:rPr>
        <w:t>副本：</w:t>
      </w:r>
      <w:r w:rsidR="006471A3">
        <w:rPr>
          <w:rFonts w:hint="eastAsia"/>
          <w:sz w:val="24"/>
        </w:rPr>
        <w:t>行政院大陸委員會、中華民國常駐世界貿易組織代表團、臺灣省進出口商業同業公會聯合會、臺北市進出口商業同業公會、高雄市進出口商業同業公會、新北市進出口商業同業公會、桃園市進出口商業同業公會、臺中市進出口商業同業公會、臺南市進出口商業同業公會、本會施委員文真、台北商業大學國際商務系所盧副教授兼學務長智強</w:t>
      </w:r>
      <w:r w:rsidR="006471A3">
        <w:rPr>
          <w:sz w:val="24"/>
        </w:rPr>
        <w:t>(以上2</w:t>
      </w:r>
      <w:r w:rsidR="006471A3">
        <w:rPr>
          <w:rFonts w:hint="eastAsia"/>
          <w:sz w:val="24"/>
        </w:rPr>
        <w:t>人含附件全份</w:t>
      </w:r>
      <w:r w:rsidR="006471A3">
        <w:rPr>
          <w:sz w:val="24"/>
        </w:rPr>
        <w:t>)、本會調查組</w:t>
      </w:r>
    </w:p>
    <w:p w:rsidR="00577A10" w:rsidRPr="00577A10" w:rsidRDefault="00577A10" w:rsidP="00577A10">
      <w:pPr>
        <w:spacing w:beforeLines="100" w:line="560" w:lineRule="exact"/>
        <w:jc w:val="both"/>
        <w:rPr>
          <w:sz w:val="32"/>
        </w:rPr>
      </w:pPr>
    </w:p>
    <w:sectPr w:rsidR="00577A10" w:rsidRPr="00577A10" w:rsidSect="00D45FAB">
      <w:headerReference w:type="default" r:id="rId6"/>
      <w:footerReference w:type="default" r:id="rId7"/>
      <w:pgSz w:w="11906" w:h="16838" w:code="9"/>
      <w:pgMar w:top="1418" w:right="1418" w:bottom="1134" w:left="1588" w:header="851" w:footer="510"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36" w:rsidRDefault="004E2C36">
      <w:r>
        <w:separator/>
      </w:r>
    </w:p>
  </w:endnote>
  <w:endnote w:type="continuationSeparator" w:id="0">
    <w:p w:rsidR="004E2C36" w:rsidRDefault="004E2C3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B" w:rsidRDefault="00CD751B" w:rsidP="00CD751B">
    <w:pPr>
      <w:pStyle w:val="a7"/>
      <w:jc w:val="center"/>
    </w:pPr>
    <w:r w:rsidRPr="00393950">
      <w:rPr>
        <w:rFonts w:hint="eastAsia"/>
      </w:rPr>
      <w:t>第</w:t>
    </w:r>
    <w:fldSimple w:instr=" PAGE ">
      <w:r w:rsidR="001906D7">
        <w:rPr>
          <w:noProof/>
        </w:rPr>
        <w:t>1</w:t>
      </w:r>
    </w:fldSimple>
    <w:r w:rsidRPr="00393950">
      <w:rPr>
        <w:rFonts w:hint="eastAsia"/>
      </w:rPr>
      <w:t>頁</w:t>
    </w:r>
    <w:r w:rsidRPr="00393950">
      <w:t xml:space="preserve"> </w:t>
    </w:r>
    <w:r w:rsidRPr="00393950">
      <w:rPr>
        <w:rFonts w:hint="eastAsia"/>
      </w:rPr>
      <w:t>共</w:t>
    </w:r>
    <w:fldSimple w:instr=" NUMPAGES ">
      <w:r w:rsidR="001906D7">
        <w:rPr>
          <w:noProof/>
        </w:rPr>
        <w:t>4</w:t>
      </w:r>
    </w:fldSimple>
    <w:r w:rsidRPr="00393950">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36" w:rsidRDefault="004E2C36">
      <w:r>
        <w:separator/>
      </w:r>
    </w:p>
  </w:footnote>
  <w:footnote w:type="continuationSeparator" w:id="0">
    <w:p w:rsidR="004E2C36" w:rsidRDefault="004E2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5C" w:rsidRDefault="001906D7">
    <w:pPr>
      <w:pStyle w:val="a5"/>
    </w:pPr>
    <w:r>
      <w:rPr>
        <w:noProof/>
      </w:rPr>
      <w:pict>
        <v:shapetype id="_x0000_t202" coordsize="21600,21600" o:spt="202" path="m,l,21600r21600,l21600,xe">
          <v:stroke joinstyle="miter"/>
          <v:path gradientshapeok="t" o:connecttype="rect"/>
        </v:shapetype>
        <v:shape id="_x0000_s2049" type="#_x0000_t202" style="position:absolute;margin-left:-51.05pt;margin-top:65.2pt;width:29.45pt;height:731.35pt;z-index:251660800;mso-position-vertical-relative:page" o:allowincell="f" filled="f" stroked="f">
          <v:textbox style="layout-flow:vertical-ideographic">
            <w:txbxContent>
              <w:p w:rsidR="0033720D" w:rsidRDefault="0033720D" w:rsidP="0033720D">
                <w:pPr>
                  <w:rPr>
                    <w:sz w:val="16"/>
                  </w:rPr>
                </w:pPr>
                <w:r>
                  <w:rPr>
                    <w:sz w:val="16"/>
                  </w:rPr>
                  <w:t>------------------------------------------------------</w:t>
                </w:r>
                <w:r w:rsidRPr="00E70BCC">
                  <w:rPr>
                    <w:rFonts w:hint="eastAsia"/>
                    <w:sz w:val="18"/>
                  </w:rPr>
                  <w:t>裝</w:t>
                </w:r>
                <w:r>
                  <w:rPr>
                    <w:sz w:val="16"/>
                  </w:rPr>
                  <w:t>-------------------------------</w:t>
                </w:r>
                <w:r w:rsidRPr="00E70BCC">
                  <w:rPr>
                    <w:rFonts w:hint="eastAsia"/>
                    <w:sz w:val="18"/>
                  </w:rPr>
                  <w:t>訂</w:t>
                </w:r>
                <w:r>
                  <w:rPr>
                    <w:sz w:val="16"/>
                  </w:rPr>
                  <w:t>-------------------------------</w:t>
                </w:r>
                <w:r w:rsidRPr="00E70BCC">
                  <w:rPr>
                    <w:rFonts w:hint="eastAsia"/>
                    <w:sz w:val="18"/>
                  </w:rPr>
                  <w:t>線</w:t>
                </w:r>
                <w:r>
                  <w:rPr>
                    <w:sz w:val="16"/>
                  </w:rPr>
                  <w:t>-----------------------------------------------------</w:t>
                </w:r>
              </w:p>
            </w:txbxContent>
          </v:textbox>
          <w10:wrap anchory="page"/>
          <w10:anchorlock/>
        </v:shape>
      </w:pict>
    </w:r>
    <w:r>
      <w:rPr>
        <w:noProof/>
      </w:rPr>
      <w:pict>
        <v:shape id="_x0000_s2050" type="#_x0000_t202" style="position:absolute;margin-left:0;margin-top:495pt;width:1in;height:162pt;z-index:251659776;mso-position-horizontal-relative:page;mso-position-vertical-relative:page" filled="f" stroked="f">
          <v:textbox style="mso-next-textbox:#_x0000_s2050">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1906D7">
                    <w:rPr>
                      <w:noProof/>
                    </w:rPr>
                    <w:instrText>1</w:instrText>
                  </w:r>
                </w:fldSimple>
                <w:r>
                  <w:instrText xml:space="preserve"> &gt; 1 \* MERGEFORMAT</w:instrText>
                </w:r>
                <w:r>
                  <w:fldChar w:fldCharType="separate"/>
                </w:r>
                <w:r w:rsidR="001906D7" w:rsidRPr="001906D7">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w:r w:rsidR="001906D7">
                    <w:rPr>
                      <w:noProof/>
                    </w:rPr>
                    <w:instrText>1</w:instrText>
                  </w:r>
                </w:fldSimple>
                <w:r>
                  <w:instrText>,3)</w:instrText>
                </w:r>
                <w:r>
                  <w:fldChar w:fldCharType="separate"/>
                </w:r>
                <w:r w:rsidR="001906D7">
                  <w:rPr>
                    <w:noProof/>
                  </w:rPr>
                  <w:instrText>1</w:instrText>
                </w:r>
                <w:r>
                  <w:fldChar w:fldCharType="end"/>
                </w:r>
                <w:r>
                  <w:instrText xml:space="preserve"> = 1 </w:instrText>
                </w:r>
                <w:r>
                  <w:fldChar w:fldCharType="separate"/>
                </w:r>
                <w:r w:rsidR="001906D7">
                  <w:rPr>
                    <w:noProof/>
                  </w:rPr>
                  <w:instrText>1</w:instrText>
                </w:r>
                <w:r>
                  <w:fldChar w:fldCharType="end"/>
                </w:r>
                <w:r>
                  <w:instrText xml:space="preserve"> ) </w:instrText>
                </w:r>
                <w:r>
                  <w:fldChar w:fldCharType="separate"/>
                </w:r>
                <w:r w:rsidR="001906D7">
                  <w:rPr>
                    <w:noProof/>
                  </w:rPr>
                  <w:instrText>0</w:instrText>
                </w:r>
                <w:r>
                  <w:fldChar w:fldCharType="end"/>
                </w:r>
                <w:r>
                  <w:instrText xml:space="preserve"> = 1 </w:instrText>
                </w:r>
                <w:r w:rsidR="001906D7">
                  <w:rPr>
                    <w:noProof/>
                  </w:rPr>
                  <w:drawing>
                    <wp:inline distT="0" distB="0" distL="0" distR="0">
                      <wp:extent cx="349885" cy="914400"/>
                      <wp:effectExtent l="19050" t="0" r="0" b="0"/>
                      <wp:docPr id="13" name="圖片 13"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WebEditor\image\perforation_sw1-2.gif"/>
                              <pic:cNvPicPr>
                                <a:picLocks noChangeAspect="1" noChangeArrowheads="1"/>
                              </pic:cNvPicPr>
                            </pic:nvPicPr>
                            <pic:blipFill>
                              <a:blip r:embed="rId1"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1" type="#_x0000_t202" style="position:absolute;margin-left:-4.5pt;margin-top:279pt;width:1in;height:162pt;z-index:251658752;mso-position-horizontal-relative:page;mso-position-vertical-relative:page" filled="f" stroked="f">
          <v:textbox style="mso-next-textbox:#_x0000_s2051">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1906D7">
                    <w:rPr>
                      <w:noProof/>
                    </w:rPr>
                    <w:instrText>1</w:instrText>
                  </w:r>
                </w:fldSimple>
                <w:r>
                  <w:instrText xml:space="preserve"> &gt; 1 \* MERGEFORMAT</w:instrText>
                </w:r>
                <w:r>
                  <w:fldChar w:fldCharType="separate"/>
                </w:r>
                <w:r w:rsidR="001906D7" w:rsidRPr="001906D7">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w:r w:rsidR="001906D7">
                    <w:rPr>
                      <w:noProof/>
                    </w:rPr>
                    <w:instrText>1</w:instrText>
                  </w:r>
                </w:fldSimple>
                <w:r>
                  <w:instrText>,3)</w:instrText>
                </w:r>
                <w:r>
                  <w:fldChar w:fldCharType="separate"/>
                </w:r>
                <w:r w:rsidR="001906D7">
                  <w:rPr>
                    <w:noProof/>
                  </w:rPr>
                  <w:instrText>1</w:instrText>
                </w:r>
                <w:r>
                  <w:fldChar w:fldCharType="end"/>
                </w:r>
                <w:r>
                  <w:instrText xml:space="preserve"> = 0 </w:instrText>
                </w:r>
                <w:r>
                  <w:fldChar w:fldCharType="separate"/>
                </w:r>
                <w:r w:rsidR="001906D7">
                  <w:rPr>
                    <w:noProof/>
                  </w:rPr>
                  <w:instrText>0</w:instrText>
                </w:r>
                <w:r>
                  <w:fldChar w:fldCharType="end"/>
                </w:r>
                <w:r>
                  <w:instrText xml:space="preserve"> ) </w:instrText>
                </w:r>
                <w:r>
                  <w:fldChar w:fldCharType="separate"/>
                </w:r>
                <w:r w:rsidR="001906D7">
                  <w:rPr>
                    <w:noProof/>
                  </w:rPr>
                  <w:instrText>0</w:instrText>
                </w:r>
                <w:r>
                  <w:fldChar w:fldCharType="end"/>
                </w:r>
                <w:r>
                  <w:instrText xml:space="preserve"> = 1 </w:instrText>
                </w:r>
                <w:r w:rsidR="001906D7">
                  <w:rPr>
                    <w:noProof/>
                  </w:rPr>
                  <w:drawing>
                    <wp:inline distT="0" distB="0" distL="0" distR="0">
                      <wp:extent cx="349885" cy="914400"/>
                      <wp:effectExtent l="19050" t="0" r="0" b="0"/>
                      <wp:docPr id="14" name="圖片 14"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WebEditor\image\perforation_sw1-2.gif"/>
                              <pic:cNvPicPr>
                                <a:picLocks noChangeAspect="1" noChangeArrowheads="1"/>
                              </pic:cNvPicPr>
                            </pic:nvPicPr>
                            <pic:blipFill>
                              <a:blip r:embed="rId3"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2" type="#_x0000_t202" style="position:absolute;margin-left:549pt;margin-top:495pt;width:66.75pt;height:189pt;z-index:251657728;mso-position-horizontal-relative:page;mso-position-vertical-relative:page" filled="f" stroked="f">
          <v:textbox style="mso-next-textbox:#_x0000_s2052">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906D7">
                    <w:rPr>
                      <w:noProof/>
                    </w:rPr>
                    <w:instrText>1</w:instrText>
                  </w:r>
                </w:fldSimple>
                <w:r>
                  <w:instrText>,3)</w:instrText>
                </w:r>
                <w:r>
                  <w:fldChar w:fldCharType="separate"/>
                </w:r>
                <w:r w:rsidR="001906D7">
                  <w:rPr>
                    <w:noProof/>
                  </w:rPr>
                  <w:instrText>1</w:instrText>
                </w:r>
                <w:r>
                  <w:fldChar w:fldCharType="end"/>
                </w:r>
                <w:r>
                  <w:instrText xml:space="preserve"> = 0 </w:instrText>
                </w:r>
                <w:r>
                  <w:fldChar w:fldCharType="separate"/>
                </w:r>
                <w:r w:rsidR="001906D7">
                  <w:rPr>
                    <w:noProof/>
                  </w:rPr>
                  <w:instrText>0</w:instrText>
                </w:r>
                <w:r>
                  <w:fldChar w:fldCharType="end"/>
                </w:r>
                <w:r>
                  <w:instrText>,</w:instrText>
                </w:r>
                <w:r>
                  <w:fldChar w:fldCharType="begin"/>
                </w:r>
                <w:r>
                  <w:instrText xml:space="preserve"> COMPARE </w:instrText>
                </w:r>
                <w:fldSimple w:instr=" Page   \* MERGEFORMAT  ">
                  <w:r w:rsidR="001906D7">
                    <w:rPr>
                      <w:noProof/>
                    </w:rPr>
                    <w:instrText>1</w:instrText>
                  </w:r>
                </w:fldSimple>
                <w:r>
                  <w:instrText xml:space="preserve"> &lt;&gt; </w:instrText>
                </w:r>
                <w:fldSimple w:instr="NumPages   \* MERGEFORMAT ">
                  <w:r w:rsidR="001906D7">
                    <w:rPr>
                      <w:noProof/>
                    </w:rPr>
                    <w:instrText>4</w:instrText>
                  </w:r>
                </w:fldSimple>
                <w:r>
                  <w:instrText xml:space="preserve"> </w:instrText>
                </w:r>
                <w:r>
                  <w:fldChar w:fldCharType="separate"/>
                </w:r>
                <w:r w:rsidR="001906D7">
                  <w:rPr>
                    <w:noProof/>
                  </w:rPr>
                  <w:instrText>1</w:instrText>
                </w:r>
                <w:r>
                  <w:fldChar w:fldCharType="end"/>
                </w:r>
                <w:r>
                  <w:instrText xml:space="preserve">) </w:instrText>
                </w:r>
                <w:r>
                  <w:fldChar w:fldCharType="separate"/>
                </w:r>
                <w:r w:rsidR="001906D7">
                  <w:rPr>
                    <w:noProof/>
                  </w:rPr>
                  <w:instrText>0</w:instrText>
                </w:r>
                <w:r>
                  <w:fldChar w:fldCharType="end"/>
                </w:r>
                <w:r>
                  <w:instrText xml:space="preserve"> = 1 </w:instrText>
                </w:r>
                <w:r w:rsidR="001906D7">
                  <w:rPr>
                    <w:noProof/>
                  </w:rPr>
                  <w:drawing>
                    <wp:inline distT="0" distB="0" distL="0" distR="0">
                      <wp:extent cx="349885" cy="914400"/>
                      <wp:effectExtent l="19050" t="0" r="0" b="0"/>
                      <wp:docPr id="15" name="圖片 15"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3" type="#_x0000_t202" style="position:absolute;margin-left:549pt;margin-top:279pt;width:66.75pt;height:189pt;z-index:251656704;mso-position-horizontal-relative:page;mso-position-vertical-relative:page" filled="f" stroked="f">
          <v:textbox style="mso-next-textbox:#_x0000_s2053">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906D7">
                    <w:rPr>
                      <w:noProof/>
                    </w:rPr>
                    <w:instrText>1</w:instrText>
                  </w:r>
                </w:fldSimple>
                <w:r>
                  <w:instrText>,3)</w:instrText>
                </w:r>
                <w:r>
                  <w:fldChar w:fldCharType="separate"/>
                </w:r>
                <w:r w:rsidR="001906D7">
                  <w:rPr>
                    <w:noProof/>
                  </w:rPr>
                  <w:instrText>1</w:instrText>
                </w:r>
                <w:r>
                  <w:fldChar w:fldCharType="end"/>
                </w:r>
                <w:r>
                  <w:instrText xml:space="preserve"> = 2 </w:instrText>
                </w:r>
                <w:r>
                  <w:fldChar w:fldCharType="separate"/>
                </w:r>
                <w:r w:rsidR="001906D7">
                  <w:rPr>
                    <w:noProof/>
                  </w:rPr>
                  <w:instrText>0</w:instrText>
                </w:r>
                <w:r>
                  <w:fldChar w:fldCharType="end"/>
                </w:r>
                <w:r>
                  <w:instrText>,</w:instrText>
                </w:r>
                <w:r>
                  <w:fldChar w:fldCharType="begin"/>
                </w:r>
                <w:r>
                  <w:instrText xml:space="preserve"> COMPARE </w:instrText>
                </w:r>
                <w:fldSimple w:instr=" Page   \* MERGEFORMAT  ">
                  <w:r w:rsidR="001906D7">
                    <w:rPr>
                      <w:noProof/>
                    </w:rPr>
                    <w:instrText>1</w:instrText>
                  </w:r>
                </w:fldSimple>
                <w:r>
                  <w:instrText xml:space="preserve"> &lt;&gt; </w:instrText>
                </w:r>
                <w:fldSimple w:instr="NumPages   \* MERGEFORMAT ">
                  <w:r w:rsidR="001906D7">
                    <w:rPr>
                      <w:noProof/>
                    </w:rPr>
                    <w:instrText>4</w:instrText>
                  </w:r>
                </w:fldSimple>
                <w:r>
                  <w:instrText xml:space="preserve"> </w:instrText>
                </w:r>
                <w:r>
                  <w:fldChar w:fldCharType="separate"/>
                </w:r>
                <w:r w:rsidR="001906D7">
                  <w:rPr>
                    <w:noProof/>
                  </w:rPr>
                  <w:instrText>1</w:instrText>
                </w:r>
                <w:r>
                  <w:fldChar w:fldCharType="end"/>
                </w:r>
                <w:r>
                  <w:instrText xml:space="preserve">) </w:instrText>
                </w:r>
                <w:r>
                  <w:fldChar w:fldCharType="separate"/>
                </w:r>
                <w:r w:rsidR="001906D7">
                  <w:rPr>
                    <w:noProof/>
                  </w:rPr>
                  <w:instrText>0</w:instrText>
                </w:r>
                <w:r>
                  <w:fldChar w:fldCharType="end"/>
                </w:r>
                <w:r>
                  <w:instrText xml:space="preserve"> = 1 </w:instrText>
                </w:r>
                <w:r w:rsidR="001906D7">
                  <w:rPr>
                    <w:noProof/>
                  </w:rPr>
                  <w:drawing>
                    <wp:inline distT="0" distB="0" distL="0" distR="0">
                      <wp:extent cx="349885" cy="914400"/>
                      <wp:effectExtent l="19050" t="0" r="0" b="0"/>
                      <wp:docPr id="16" name="圖片 16"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WebEditor\image\perforation_sw1-1.gif"/>
                              <pic:cNvPicPr>
                                <a:picLocks noChangeAspect="1" noChangeArrowheads="1"/>
                              </pic:cNvPicPr>
                            </pic:nvPicPr>
                            <pic:blipFill>
                              <a:blip r:embed="rId6"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4" type="#_x0000_t202" style="position:absolute;margin-left:3.75pt;margin-top:63pt;width:75pt;height:177pt;z-index:251655680;mso-position-horizontal-relative:page;mso-position-vertical-relative:page" filled="f" stroked="f">
          <v:textbox style="mso-next-textbox:#_x0000_s2054">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 MERGEFORMAT ">
                  <w:r w:rsidR="001906D7">
                    <w:rPr>
                      <w:noProof/>
                    </w:rPr>
                    <w:instrText>1</w:instrText>
                  </w:r>
                </w:fldSimple>
                <w:r>
                  <w:instrText xml:space="preserve"> &gt; 1  \* MERGEFORMAT</w:instrText>
                </w:r>
                <w:r>
                  <w:fldChar w:fldCharType="separate"/>
                </w:r>
                <w:r w:rsidR="001906D7" w:rsidRPr="001906D7">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 MERGEFORMAT ">
                  <w:r w:rsidR="001906D7">
                    <w:rPr>
                      <w:noProof/>
                    </w:rPr>
                    <w:instrText>1</w:instrText>
                  </w:r>
                </w:fldSimple>
                <w:r>
                  <w:instrText>,3)</w:instrText>
                </w:r>
                <w:r>
                  <w:fldChar w:fldCharType="separate"/>
                </w:r>
                <w:r w:rsidR="001906D7">
                  <w:rPr>
                    <w:noProof/>
                  </w:rPr>
                  <w:instrText>1</w:instrText>
                </w:r>
                <w:r>
                  <w:fldChar w:fldCharType="end"/>
                </w:r>
                <w:r>
                  <w:instrText xml:space="preserve"> = 2   \* MERGEFORMAT </w:instrText>
                </w:r>
                <w:r>
                  <w:fldChar w:fldCharType="separate"/>
                </w:r>
                <w:r w:rsidR="001906D7">
                  <w:rPr>
                    <w:noProof/>
                  </w:rPr>
                  <w:instrText>0</w:instrText>
                </w:r>
                <w:r>
                  <w:fldChar w:fldCharType="end"/>
                </w:r>
                <w:r>
                  <w:instrText xml:space="preserve"> ) </w:instrText>
                </w:r>
                <w:r>
                  <w:fldChar w:fldCharType="separate"/>
                </w:r>
                <w:r w:rsidR="001906D7">
                  <w:rPr>
                    <w:noProof/>
                  </w:rPr>
                  <w:instrText>0</w:instrText>
                </w:r>
                <w:r>
                  <w:fldChar w:fldCharType="end"/>
                </w:r>
                <w:r>
                  <w:instrText xml:space="preserve"> = 1 </w:instrText>
                </w:r>
                <w:r w:rsidR="001906D7">
                  <w:rPr>
                    <w:noProof/>
                  </w:rPr>
                  <w:drawing>
                    <wp:inline distT="0" distB="0" distL="0" distR="0">
                      <wp:extent cx="349885" cy="914400"/>
                      <wp:effectExtent l="19050" t="0" r="0" b="0"/>
                      <wp:docPr id="17" name="圖片 17"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ebEditor\image\perforation_sw1-2.gif"/>
                              <pic:cNvPicPr>
                                <a:picLocks noChangeAspect="1" noChangeArrowheads="1"/>
                              </pic:cNvPicPr>
                            </pic:nvPicPr>
                            <pic:blipFill>
                              <a:blip r:embed="rId7"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5" type="#_x0000_t202" style="position:absolute;margin-left:549pt;margin-top:77.25pt;width:75pt;height:165.75pt;z-index:251654656;mso-position-horizontal-relative:page;mso-position-vertical-relative:page" filled="f" stroked="f">
          <v:textbox style="mso-next-textbox:#_x0000_s2055">
            <w:txbxContent>
              <w:p w:rsidR="006B6A5C" w:rsidRPr="00B662BE"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906D7">
                    <w:rPr>
                      <w:noProof/>
                    </w:rPr>
                    <w:instrText>1</w:instrText>
                  </w:r>
                </w:fldSimple>
                <w:r>
                  <w:instrText>,3)</w:instrText>
                </w:r>
                <w:r>
                  <w:fldChar w:fldCharType="separate"/>
                </w:r>
                <w:r w:rsidR="001906D7">
                  <w:rPr>
                    <w:noProof/>
                  </w:rPr>
                  <w:instrText>1</w:instrText>
                </w:r>
                <w:r>
                  <w:fldChar w:fldCharType="end"/>
                </w:r>
                <w:r>
                  <w:instrText xml:space="preserve"> = 1 </w:instrText>
                </w:r>
                <w:r>
                  <w:fldChar w:fldCharType="separate"/>
                </w:r>
                <w:r w:rsidR="001906D7">
                  <w:rPr>
                    <w:noProof/>
                  </w:rPr>
                  <w:instrText>1</w:instrText>
                </w:r>
                <w:r>
                  <w:fldChar w:fldCharType="end"/>
                </w:r>
                <w:r>
                  <w:instrText>,</w:instrText>
                </w:r>
                <w:r>
                  <w:fldChar w:fldCharType="begin"/>
                </w:r>
                <w:r>
                  <w:instrText xml:space="preserve"> COMPARE </w:instrText>
                </w:r>
                <w:fldSimple w:instr=" Page   \* MERGEFORMAT  ">
                  <w:r w:rsidR="001906D7">
                    <w:rPr>
                      <w:noProof/>
                    </w:rPr>
                    <w:instrText>1</w:instrText>
                  </w:r>
                </w:fldSimple>
                <w:r>
                  <w:instrText xml:space="preserve"> &lt;&gt; </w:instrText>
                </w:r>
                <w:fldSimple w:instr="NumPages   \* MERGEFORMAT ">
                  <w:r w:rsidR="001906D7">
                    <w:rPr>
                      <w:noProof/>
                    </w:rPr>
                    <w:instrText>4</w:instrText>
                  </w:r>
                </w:fldSimple>
                <w:r>
                  <w:instrText xml:space="preserve"> </w:instrText>
                </w:r>
                <w:r>
                  <w:fldChar w:fldCharType="separate"/>
                </w:r>
                <w:r w:rsidR="001906D7">
                  <w:rPr>
                    <w:noProof/>
                  </w:rPr>
                  <w:instrText>1</w:instrText>
                </w:r>
                <w:r>
                  <w:fldChar w:fldCharType="end"/>
                </w:r>
                <w:r>
                  <w:instrText xml:space="preserve">) </w:instrText>
                </w:r>
                <w:r>
                  <w:fldChar w:fldCharType="separate"/>
                </w:r>
                <w:r w:rsidR="001906D7">
                  <w:rPr>
                    <w:noProof/>
                  </w:rPr>
                  <w:instrText>1</w:instrText>
                </w:r>
                <w:r>
                  <w:fldChar w:fldCharType="end"/>
                </w:r>
                <w:r>
                  <w:instrText xml:space="preserve"> = 1 </w:instrText>
                </w:r>
                <w:r w:rsidR="001906D7">
                  <w:rPr>
                    <w:noProof/>
                  </w:rPr>
                  <w:drawing>
                    <wp:inline distT="0" distB="0" distL="0" distR="0">
                      <wp:extent cx="349885" cy="914400"/>
                      <wp:effectExtent l="19050" t="0" r="0" b="0"/>
                      <wp:docPr id="18" name="圖片 18"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WebEditor\image\perforation_sw1-1.gif"/>
                              <pic:cNvPicPr>
                                <a:picLocks noChangeAspect="1" noChangeArrowheads="1"/>
                              </pic:cNvPicPr>
                            </pic:nvPicPr>
                            <pic:blipFill>
                              <a:blip r:embed="rId8"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rsidR="001906D7">
                  <w:fldChar w:fldCharType="separate"/>
                </w:r>
                <w:r w:rsidR="001906D7">
                  <w:rPr>
                    <w:noProof/>
                  </w:rPr>
                  <w:drawing>
                    <wp:inline distT="0" distB="0" distL="0" distR="0">
                      <wp:extent cx="349885" cy="914400"/>
                      <wp:effectExtent l="19050" t="0" r="0" b="0"/>
                      <wp:docPr id="48" name="圖片 48"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WebEditor\image\perforation_sw1-1.gif"/>
                              <pic:cNvPicPr>
                                <a:picLocks noChangeAspect="1" noChangeArrowheads="1"/>
                              </pic:cNvPicPr>
                            </pic:nvPicPr>
                            <pic:blipFill>
                              <a:blip r:embed="rId9"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3F01"/>
  <w:defaultTabStop w:val="482"/>
  <w:drawingGridHorizontalSpacing w:val="140"/>
  <w:drawingGridVerticalSpacing w:val="381"/>
  <w:displayHorizontalDrawingGridEvery w:val="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B3251"/>
    <w:rsid w:val="00021272"/>
    <w:rsid w:val="0004364E"/>
    <w:rsid w:val="000625CB"/>
    <w:rsid w:val="000966CF"/>
    <w:rsid w:val="000E6F2B"/>
    <w:rsid w:val="000E722E"/>
    <w:rsid w:val="000F1DBD"/>
    <w:rsid w:val="00133CAF"/>
    <w:rsid w:val="00186B83"/>
    <w:rsid w:val="001906D7"/>
    <w:rsid w:val="00197AF8"/>
    <w:rsid w:val="001E3ACE"/>
    <w:rsid w:val="001E6C2C"/>
    <w:rsid w:val="001F16BF"/>
    <w:rsid w:val="00213EFC"/>
    <w:rsid w:val="00265AA2"/>
    <w:rsid w:val="00290024"/>
    <w:rsid w:val="002A7546"/>
    <w:rsid w:val="002B3AB8"/>
    <w:rsid w:val="002D2CCD"/>
    <w:rsid w:val="002F037F"/>
    <w:rsid w:val="00303D4D"/>
    <w:rsid w:val="0033720D"/>
    <w:rsid w:val="0035728E"/>
    <w:rsid w:val="003776A1"/>
    <w:rsid w:val="00393950"/>
    <w:rsid w:val="003A4228"/>
    <w:rsid w:val="003B3251"/>
    <w:rsid w:val="003B4B34"/>
    <w:rsid w:val="003E6DE1"/>
    <w:rsid w:val="003E7AF0"/>
    <w:rsid w:val="003F059F"/>
    <w:rsid w:val="004858F7"/>
    <w:rsid w:val="00487A85"/>
    <w:rsid w:val="00495414"/>
    <w:rsid w:val="004A219E"/>
    <w:rsid w:val="004A4103"/>
    <w:rsid w:val="004C3F10"/>
    <w:rsid w:val="004D0B7D"/>
    <w:rsid w:val="004D6336"/>
    <w:rsid w:val="004E2C36"/>
    <w:rsid w:val="004E4E63"/>
    <w:rsid w:val="004E65C5"/>
    <w:rsid w:val="00540FE8"/>
    <w:rsid w:val="00577A10"/>
    <w:rsid w:val="005D0BC8"/>
    <w:rsid w:val="005E628E"/>
    <w:rsid w:val="00643106"/>
    <w:rsid w:val="006471A3"/>
    <w:rsid w:val="006A79AA"/>
    <w:rsid w:val="006B2679"/>
    <w:rsid w:val="006B6A5C"/>
    <w:rsid w:val="006B6C3E"/>
    <w:rsid w:val="006D01AC"/>
    <w:rsid w:val="006E6F22"/>
    <w:rsid w:val="00723C4F"/>
    <w:rsid w:val="00737EAE"/>
    <w:rsid w:val="007B18F9"/>
    <w:rsid w:val="00800AEA"/>
    <w:rsid w:val="008440B1"/>
    <w:rsid w:val="0088753F"/>
    <w:rsid w:val="00891013"/>
    <w:rsid w:val="008F4096"/>
    <w:rsid w:val="008F732A"/>
    <w:rsid w:val="00944C20"/>
    <w:rsid w:val="009461BE"/>
    <w:rsid w:val="0096409B"/>
    <w:rsid w:val="009B30B0"/>
    <w:rsid w:val="009B55B8"/>
    <w:rsid w:val="00A431E7"/>
    <w:rsid w:val="00A55459"/>
    <w:rsid w:val="00B35DC4"/>
    <w:rsid w:val="00B40AD5"/>
    <w:rsid w:val="00B662BE"/>
    <w:rsid w:val="00BA7787"/>
    <w:rsid w:val="00BB5D7E"/>
    <w:rsid w:val="00C144A5"/>
    <w:rsid w:val="00C42A3B"/>
    <w:rsid w:val="00C53BE1"/>
    <w:rsid w:val="00C61596"/>
    <w:rsid w:val="00C75D39"/>
    <w:rsid w:val="00CA7CD4"/>
    <w:rsid w:val="00CD53B9"/>
    <w:rsid w:val="00CD751B"/>
    <w:rsid w:val="00CE1332"/>
    <w:rsid w:val="00CF757F"/>
    <w:rsid w:val="00D45FAB"/>
    <w:rsid w:val="00DB7AE9"/>
    <w:rsid w:val="00E03838"/>
    <w:rsid w:val="00E70BCC"/>
    <w:rsid w:val="00E940BB"/>
    <w:rsid w:val="00EC4575"/>
    <w:rsid w:val="00EC6C61"/>
    <w:rsid w:val="00F225BF"/>
    <w:rsid w:val="00F61976"/>
    <w:rsid w:val="00FA72E1"/>
    <w:rsid w:val="00FC1B61"/>
    <w:rsid w:val="00FE18A4"/>
    <w:rsid w:val="00FF5B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新細明體" w:hAnsi="標楷體" w:cs="標楷體"/>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04" w:hanging="658"/>
      <w:jc w:val="both"/>
    </w:pPr>
    <w:rPr>
      <w:sz w:val="32"/>
    </w:rPr>
  </w:style>
  <w:style w:type="character" w:customStyle="1" w:styleId="a4">
    <w:name w:val="本文縮排 字元"/>
    <w:basedOn w:val="a0"/>
    <w:link w:val="a3"/>
    <w:uiPriority w:val="99"/>
    <w:semiHidden/>
    <w:rPr>
      <w:rFonts w:eastAsia="標楷體"/>
      <w:sz w:val="28"/>
      <w:szCs w:val="28"/>
    </w:rPr>
  </w:style>
  <w:style w:type="paragraph" w:styleId="2">
    <w:name w:val="Body Text Indent 2"/>
    <w:basedOn w:val="a"/>
    <w:link w:val="20"/>
    <w:uiPriority w:val="99"/>
    <w:pPr>
      <w:ind w:left="1009" w:hanging="1009"/>
      <w:jc w:val="both"/>
    </w:pPr>
    <w:rPr>
      <w:sz w:val="32"/>
    </w:rPr>
  </w:style>
  <w:style w:type="character" w:customStyle="1" w:styleId="20">
    <w:name w:val="本文縮排 2 字元"/>
    <w:basedOn w:val="a0"/>
    <w:link w:val="2"/>
    <w:uiPriority w:val="99"/>
    <w:semiHidden/>
    <w:rPr>
      <w:rFonts w:eastAsia="標楷體"/>
      <w:sz w:val="28"/>
      <w:szCs w:val="28"/>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semiHidden/>
    <w:rPr>
      <w:rFonts w:eastAsia="標楷體"/>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semiHidden/>
    <w:rPr>
      <w:rFonts w:eastAsia="標楷體"/>
      <w:sz w:val="20"/>
      <w:szCs w:val="20"/>
    </w:rPr>
  </w:style>
  <w:style w:type="character" w:styleId="a9">
    <w:name w:val="page number"/>
    <w:basedOn w:val="a0"/>
    <w:uiPriority w:val="99"/>
    <w:rPr>
      <w:rFonts w:cs="標楷體"/>
    </w:rPr>
  </w:style>
  <w:style w:type="paragraph" w:styleId="aa">
    <w:name w:val="Balloon Text"/>
    <w:basedOn w:val="a"/>
    <w:link w:val="ab"/>
    <w:uiPriority w:val="99"/>
    <w:semiHidden/>
    <w:rPr>
      <w:rFonts w:ascii="Arial" w:eastAsia="新細明體" w:hAnsi="Arial"/>
      <w:sz w:val="18"/>
      <w:szCs w:val="18"/>
    </w:rPr>
  </w:style>
  <w:style w:type="character" w:customStyle="1" w:styleId="ab">
    <w:name w:val="註解方塊文字 字元"/>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image" Target="media/image2.gif"/><Relationship Id="rId7" Type="http://schemas.openxmlformats.org/officeDocument/2006/relationships/image" Target="media/image5.gif"/><Relationship Id="rId2" Type="http://schemas.openxmlformats.org/officeDocument/2006/relationships/image" Target="file:///C:\WebEditor\image\perforation_sw1-2.gif" TargetMode="External"/><Relationship Id="rId1" Type="http://schemas.openxmlformats.org/officeDocument/2006/relationships/image" Target="media/image1.gif"/><Relationship Id="rId6" Type="http://schemas.openxmlformats.org/officeDocument/2006/relationships/image" Target="media/image4.gif"/><Relationship Id="rId5" Type="http://schemas.openxmlformats.org/officeDocument/2006/relationships/image" Target="file:///C:\WebEditor\image\perforation_sw1-1.gif" TargetMode="External"/><Relationship Id="rId4" Type="http://schemas.openxmlformats.org/officeDocument/2006/relationships/image" Target="media/image3.gif"/><Relationship Id="rId9"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D:\00&#20844;&#25991;&#31684;&#26412;(&#23559;&#20358;&#20844;&#25991;&#31995;&#32113;&#29992;)\&#24288;&#20989;(&#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廠函(稿)</Template>
  <TotalTime>2</TotalTime>
  <Pages>4</Pages>
  <Words>430</Words>
  <Characters>2455</Characters>
  <Application>Microsoft Office Word</Application>
  <DocSecurity>0</DocSecurity>
  <Lines>20</Lines>
  <Paragraphs>5</Paragraphs>
  <ScaleCrop>false</ScaleCrop>
  <Company>0200</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中央印製廠　函(稿)</dc:title>
  <dc:creator>user</dc:creator>
  <cp:lastModifiedBy>TCLEE</cp:lastModifiedBy>
  <cp:revision>2</cp:revision>
  <cp:lastPrinted>2016-07-25T03:51:00Z</cp:lastPrinted>
  <dcterms:created xsi:type="dcterms:W3CDTF">2016-07-25T03:53:00Z</dcterms:created>
  <dcterms:modified xsi:type="dcterms:W3CDTF">2016-07-25T03:53:00Z</dcterms:modified>
</cp:coreProperties>
</file>